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CC3300"/>
          <w:w w:val="80"/>
          <w:sz w:val="72"/>
          <w:szCs w:val="72"/>
        </w:rPr>
      </w:pPr>
      <w:r>
        <w:rPr>
          <w:rFonts w:hint="eastAsia" w:ascii="方正小标宋简体" w:hAnsi="宋体" w:eastAsia="方正小标宋简体"/>
          <w:color w:val="CC3300"/>
          <w:w w:val="80"/>
          <w:sz w:val="72"/>
          <w:szCs w:val="72"/>
        </w:rPr>
        <w:t>天津石油职业技术学院体系文件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员工考勤、休假管理办法实施细则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2"/>
        <w:pBdr>
          <w:bottom w:val="none" w:color="auto" w:sz="0" w:space="0"/>
        </w:pBdr>
        <w:adjustRightInd w:val="0"/>
        <w:spacing w:line="44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文件编号：</w:t>
      </w:r>
      <w:r>
        <w:rPr>
          <w:rFonts w:eastAsia="仿宋_GB2312"/>
          <w:sz w:val="28"/>
          <w:szCs w:val="28"/>
        </w:rPr>
        <w:t xml:space="preserve">ZY/HBYT 39-050301-2021               </w:t>
      </w:r>
      <w:r>
        <w:rPr>
          <w:rFonts w:hint="eastAsia" w:eastAsia="仿宋_GB2312"/>
          <w:sz w:val="28"/>
          <w:szCs w:val="28"/>
        </w:rPr>
        <w:t xml:space="preserve">  修改次数：</w:t>
      </w:r>
      <w:r>
        <w:rPr>
          <w:rFonts w:eastAsia="仿宋_GB2312"/>
          <w:sz w:val="28"/>
          <w:szCs w:val="28"/>
        </w:rPr>
        <w:t>0</w:t>
      </w:r>
    </w:p>
    <w:p>
      <w:pPr>
        <w:pBdr>
          <w:bottom w:val="single" w:color="auto" w:sz="6" w:space="1"/>
        </w:pBdr>
        <w:adjustRightInd w:val="0"/>
        <w:snapToGrid w:val="0"/>
        <w:spacing w:line="440" w:lineRule="exact"/>
        <w:rPr>
          <w:rFonts w:hint="eastAsia" w:eastAsia="仿宋_GB2312"/>
          <w:snapToGrid w:val="0"/>
          <w:kern w:val="28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发行版本：</w:t>
      </w:r>
      <w:r>
        <w:rPr>
          <w:rFonts w:eastAsia="仿宋_GB2312"/>
          <w:sz w:val="28"/>
          <w:szCs w:val="28"/>
        </w:rPr>
        <w:t xml:space="preserve">E                   </w:t>
      </w:r>
      <w:r>
        <w:rPr>
          <w:rFonts w:eastAsia="仿宋_GB2312"/>
          <w:spacing w:val="-2"/>
          <w:sz w:val="28"/>
          <w:szCs w:val="28"/>
        </w:rPr>
        <w:t xml:space="preserve">                 </w:t>
      </w:r>
      <w:r>
        <w:rPr>
          <w:rFonts w:hint="eastAsia" w:eastAsia="仿宋_GB2312"/>
          <w:spacing w:val="-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页</w:t>
      </w:r>
      <w:r>
        <w:rPr>
          <w:rFonts w:eastAsia="仿宋_GB2312"/>
          <w:spacing w:val="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码：</w:t>
      </w:r>
      <w:r>
        <w:rPr>
          <w:rFonts w:eastAsia="仿宋_GB2312"/>
          <w:sz w:val="28"/>
          <w:szCs w:val="28"/>
        </w:rPr>
        <w:t>1/</w:t>
      </w:r>
      <w:r>
        <w:rPr>
          <w:rFonts w:hint="eastAsia"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范围</w:t>
      </w:r>
    </w:p>
    <w:p>
      <w:pPr>
        <w:spacing w:line="520" w:lineRule="exact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本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办法</w:t>
      </w:r>
      <w:r>
        <w:rPr>
          <w:rFonts w:ascii="仿宋" w:hAnsi="仿宋" w:eastAsia="仿宋"/>
          <w:bCs/>
          <w:color w:val="000000"/>
          <w:sz w:val="28"/>
          <w:szCs w:val="28"/>
        </w:rPr>
        <w:t>规定了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学院员工</w:t>
      </w:r>
      <w:r>
        <w:rPr>
          <w:rFonts w:ascii="仿宋" w:hAnsi="仿宋" w:eastAsia="仿宋"/>
          <w:bCs/>
          <w:color w:val="000000"/>
          <w:sz w:val="28"/>
          <w:szCs w:val="28"/>
        </w:rPr>
        <w:t>考勤管理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内容，员工各类休</w:t>
      </w: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28"/>
          <w:szCs w:val="28"/>
        </w:rPr>
        <w:t>假的管理内容及审批</w:t>
      </w:r>
      <w:r>
        <w:rPr>
          <w:rFonts w:ascii="仿宋" w:hAnsi="仿宋" w:eastAsia="仿宋"/>
          <w:bCs/>
          <w:color w:val="000000"/>
          <w:sz w:val="28"/>
          <w:szCs w:val="28"/>
        </w:rPr>
        <w:t>程序。</w:t>
      </w:r>
    </w:p>
    <w:p>
      <w:pPr>
        <w:spacing w:line="520" w:lineRule="exact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本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办法</w:t>
      </w:r>
      <w:r>
        <w:rPr>
          <w:rFonts w:ascii="仿宋" w:hAnsi="仿宋" w:eastAsia="仿宋"/>
          <w:bCs/>
          <w:color w:val="000000"/>
          <w:sz w:val="28"/>
          <w:szCs w:val="28"/>
        </w:rPr>
        <w:t>适用于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学院</w:t>
      </w:r>
      <w:r>
        <w:rPr>
          <w:rFonts w:ascii="仿宋" w:hAnsi="仿宋" w:eastAsia="仿宋"/>
          <w:bCs/>
          <w:color w:val="000000"/>
          <w:sz w:val="28"/>
          <w:szCs w:val="28"/>
        </w:rPr>
        <w:t>各单位和全体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员</w:t>
      </w:r>
      <w:r>
        <w:rPr>
          <w:rFonts w:ascii="仿宋" w:hAnsi="仿宋" w:eastAsia="仿宋"/>
          <w:bCs/>
          <w:color w:val="000000"/>
          <w:sz w:val="28"/>
          <w:szCs w:val="28"/>
        </w:rPr>
        <w:t>工。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2 </w:t>
      </w:r>
      <w:r>
        <w:rPr>
          <w:rFonts w:hint="eastAsia" w:ascii="黑体" w:hAnsi="黑体" w:eastAsia="黑体"/>
          <w:sz w:val="28"/>
          <w:szCs w:val="28"/>
        </w:rPr>
        <w:t xml:space="preserve"> 规范性引用文件</w:t>
      </w:r>
    </w:p>
    <w:p>
      <w:pPr>
        <w:spacing w:line="520" w:lineRule="exact"/>
        <w:rPr>
          <w:rFonts w:ascii="仿宋" w:hAnsi="仿宋" w:eastAsia="仿宋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2.1  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 xml:space="preserve">ZY/HBYT 050201-2021 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 xml:space="preserve"> 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>《员工劳动纪律管理办法》</w:t>
      </w:r>
    </w:p>
    <w:p>
      <w:pPr>
        <w:spacing w:line="520" w:lineRule="exac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2.2  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>ZY/HBYT 050303-2021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 xml:space="preserve">  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>《工作时间和考勤</w:t>
      </w:r>
      <w:r>
        <w:rPr>
          <w:rFonts w:ascii="仿宋" w:hAnsi="仿宋" w:eastAsia="仿宋"/>
          <w:color w:val="000000" w:themeColor="text1"/>
          <w:sz w:val="28"/>
          <w:szCs w:val="28"/>
        </w:rPr>
        <w:t>管理规定》</w:t>
      </w:r>
    </w:p>
    <w:p>
      <w:pPr>
        <w:tabs>
          <w:tab w:val="left" w:pos="7545"/>
        </w:tabs>
        <w:spacing w:line="520" w:lineRule="exac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2.3  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>CX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>/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>HBYT 0502-2021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</w:rPr>
        <w:t>《劳动合同管理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程序</w:t>
      </w:r>
      <w:r>
        <w:rPr>
          <w:rFonts w:ascii="仿宋" w:hAnsi="仿宋" w:eastAsia="仿宋"/>
          <w:color w:val="000000" w:themeColor="text1"/>
          <w:sz w:val="28"/>
          <w:szCs w:val="28"/>
        </w:rPr>
        <w:t>》</w:t>
      </w:r>
    </w:p>
    <w:p>
      <w:pPr>
        <w:spacing w:line="520" w:lineRule="exac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2.4  </w:t>
      </w:r>
      <w:r>
        <w:rPr>
          <w:rFonts w:ascii="仿宋" w:hAnsi="仿宋" w:eastAsia="仿宋"/>
          <w:bCs/>
          <w:color w:val="000000" w:themeColor="text1"/>
          <w:sz w:val="28"/>
          <w:szCs w:val="28"/>
        </w:rPr>
        <w:t>ZY/HBYT 050304-2021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</w:rPr>
        <w:t>《员工休假管理规定》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  风险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未履行相应的审批手续。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4 </w:t>
      </w:r>
      <w:r>
        <w:rPr>
          <w:rFonts w:ascii="黑体" w:hAnsi="黑体" w:eastAsia="黑体"/>
          <w:sz w:val="28"/>
          <w:szCs w:val="28"/>
        </w:rPr>
        <w:t>职责</w:t>
      </w:r>
    </w:p>
    <w:p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4.1  </w:t>
      </w:r>
      <w:r>
        <w:rPr>
          <w:rFonts w:ascii="仿宋" w:hAnsi="仿宋" w:eastAsia="仿宋"/>
          <w:sz w:val="28"/>
          <w:szCs w:val="28"/>
        </w:rPr>
        <w:t>人事</w:t>
      </w:r>
      <w:r>
        <w:rPr>
          <w:rFonts w:hint="eastAsia" w:ascii="仿宋" w:hAnsi="仿宋" w:eastAsia="仿宋"/>
          <w:color w:val="000000"/>
          <w:sz w:val="28"/>
          <w:szCs w:val="28"/>
        </w:rPr>
        <w:t>管理</w:t>
      </w:r>
      <w:r>
        <w:rPr>
          <w:rFonts w:ascii="仿宋" w:hAnsi="仿宋" w:eastAsia="仿宋"/>
          <w:sz w:val="28"/>
          <w:szCs w:val="28"/>
        </w:rPr>
        <w:t>部</w:t>
      </w:r>
      <w:r>
        <w:rPr>
          <w:rFonts w:hint="eastAsia" w:ascii="仿宋" w:hAnsi="仿宋" w:eastAsia="仿宋"/>
          <w:sz w:val="28"/>
          <w:szCs w:val="28"/>
        </w:rPr>
        <w:t>门</w:t>
      </w:r>
      <w:r>
        <w:rPr>
          <w:rFonts w:ascii="仿宋" w:hAnsi="仿宋" w:eastAsia="仿宋"/>
          <w:sz w:val="28"/>
          <w:szCs w:val="28"/>
        </w:rPr>
        <w:t>是考勤</w:t>
      </w:r>
      <w:r>
        <w:rPr>
          <w:rFonts w:hint="eastAsia" w:ascii="仿宋" w:hAnsi="仿宋" w:eastAsia="仿宋"/>
          <w:sz w:val="28"/>
          <w:szCs w:val="28"/>
        </w:rPr>
        <w:t>、员工休假</w:t>
      </w:r>
      <w:r>
        <w:rPr>
          <w:rFonts w:ascii="仿宋" w:hAnsi="仿宋" w:eastAsia="仿宋"/>
          <w:sz w:val="28"/>
          <w:szCs w:val="28"/>
        </w:rPr>
        <w:t>的归口管理部门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负责检查、监督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具体</w:t>
      </w:r>
      <w:r>
        <w:rPr>
          <w:rFonts w:hint="eastAsia" w:ascii="仿宋" w:hAnsi="仿宋" w:eastAsia="仿宋"/>
          <w:sz w:val="28"/>
          <w:szCs w:val="28"/>
        </w:rPr>
        <w:t>工作的实施情况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4.2  </w:t>
      </w:r>
      <w:r>
        <w:rPr>
          <w:rFonts w:ascii="仿宋" w:hAnsi="仿宋" w:eastAsia="仿宋"/>
          <w:sz w:val="28"/>
          <w:szCs w:val="28"/>
        </w:rPr>
        <w:t>基层单位负责考勤</w:t>
      </w:r>
      <w:r>
        <w:rPr>
          <w:rFonts w:hint="eastAsia" w:ascii="仿宋" w:hAnsi="仿宋" w:eastAsia="仿宋"/>
          <w:sz w:val="28"/>
          <w:szCs w:val="28"/>
        </w:rPr>
        <w:t>、员工休假</w:t>
      </w:r>
      <w:r>
        <w:rPr>
          <w:rFonts w:ascii="仿宋" w:hAnsi="仿宋" w:eastAsia="仿宋"/>
          <w:sz w:val="28"/>
          <w:szCs w:val="28"/>
        </w:rPr>
        <w:t>的具体实施和</w:t>
      </w:r>
      <w:r>
        <w:rPr>
          <w:rFonts w:hint="eastAsia" w:ascii="仿宋" w:hAnsi="仿宋" w:eastAsia="仿宋"/>
          <w:sz w:val="28"/>
          <w:szCs w:val="28"/>
        </w:rPr>
        <w:t>日常</w:t>
      </w:r>
      <w:r>
        <w:rPr>
          <w:rFonts w:ascii="仿宋" w:hAnsi="仿宋" w:eastAsia="仿宋"/>
          <w:sz w:val="28"/>
          <w:szCs w:val="28"/>
        </w:rPr>
        <w:t>管理工作。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</w:t>
      </w:r>
      <w:r>
        <w:rPr>
          <w:rFonts w:ascii="黑体" w:hAnsi="黑体" w:eastAsia="黑体"/>
          <w:sz w:val="28"/>
          <w:szCs w:val="28"/>
        </w:rPr>
        <w:t xml:space="preserve">  管理工作流程图</w:t>
      </w:r>
    </w:p>
    <w:p>
      <w:pPr>
        <w:spacing w:line="560" w:lineRule="atLeast"/>
        <w:rPr>
          <w:rFonts w:hint="eastAsia" w:eastAsia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5.1  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【</w:t>
      </w:r>
      <w:r>
        <w:rPr>
          <w:rFonts w:hint="eastAsia" w:ascii="仿宋" w:hAnsi="仿宋" w:eastAsia="仿宋"/>
          <w:sz w:val="28"/>
          <w:szCs w:val="28"/>
        </w:rPr>
        <w:t>考勤管理流程图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】（</w:t>
      </w:r>
      <w:r>
        <w:rPr>
          <w:rFonts w:hint="eastAsia" w:eastAsia="仿宋_GB2312"/>
          <w:color w:val="000000"/>
          <w:sz w:val="28"/>
          <w:szCs w:val="28"/>
        </w:rPr>
        <w:t>附录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A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）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5.2  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【</w:t>
      </w:r>
      <w:r>
        <w:rPr>
          <w:rFonts w:hint="eastAsia" w:ascii="仿宋" w:hAnsi="仿宋" w:eastAsia="仿宋"/>
          <w:sz w:val="28"/>
          <w:szCs w:val="28"/>
        </w:rPr>
        <w:t>员工休假审批流程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】（</w:t>
      </w:r>
      <w:r>
        <w:rPr>
          <w:rFonts w:hint="eastAsia" w:eastAsia="仿宋_GB2312"/>
          <w:color w:val="000000"/>
          <w:sz w:val="28"/>
          <w:szCs w:val="28"/>
        </w:rPr>
        <w:t>附录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B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）</w:t>
      </w:r>
    </w:p>
    <w:p>
      <w:pPr>
        <w:spacing w:line="520" w:lineRule="exac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587" w:bottom="1984" w:left="1587" w:header="1701" w:footer="1587" w:gutter="0"/>
          <w:pgNumType w:fmt="decimal" w:start="2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6  管理内容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  工作时间与考勤管理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6.1.1  工作时间具体</w:t>
      </w:r>
      <w:r>
        <w:rPr>
          <w:rFonts w:ascii="仿宋" w:hAnsi="仿宋" w:eastAsia="仿宋"/>
          <w:sz w:val="28"/>
          <w:szCs w:val="28"/>
        </w:rPr>
        <w:t>执行</w:t>
      </w:r>
      <w:r>
        <w:rPr>
          <w:rFonts w:ascii="Times New Roman" w:hAnsi="Times New Roman"/>
          <w:sz w:val="28"/>
          <w:szCs w:val="28"/>
        </w:rPr>
        <w:t>ZY/HBYT 050303-2021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《工作时间和考勤管理</w:t>
      </w:r>
      <w:r>
        <w:rPr>
          <w:rFonts w:hint="eastAsia" w:ascii="仿宋" w:hAnsi="仿宋" w:eastAsia="仿宋"/>
          <w:sz w:val="28"/>
          <w:szCs w:val="28"/>
        </w:rPr>
        <w:t>办法</w:t>
      </w:r>
      <w:r>
        <w:rPr>
          <w:rFonts w:ascii="仿宋" w:hAnsi="仿宋" w:eastAsia="仿宋"/>
          <w:sz w:val="28"/>
          <w:szCs w:val="28"/>
        </w:rPr>
        <w:t>》。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6.1.2  </w:t>
      </w:r>
      <w:r>
        <w:rPr>
          <w:rFonts w:ascii="仿宋" w:hAnsi="仿宋" w:eastAsia="仿宋"/>
          <w:sz w:val="28"/>
          <w:szCs w:val="28"/>
        </w:rPr>
        <w:t>考勤管理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各单位要严格执行出勤工时考核制度。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各单位</w:t>
      </w:r>
      <w:r>
        <w:rPr>
          <w:rFonts w:ascii="仿宋" w:hAnsi="仿宋" w:eastAsia="仿宋"/>
          <w:sz w:val="28"/>
          <w:szCs w:val="28"/>
        </w:rPr>
        <w:t>配备兼职考勤员，负责统计、记录职工出勤工时。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因工作需要加班、加点的，</w:t>
      </w:r>
      <w:r>
        <w:rPr>
          <w:rFonts w:hint="eastAsia" w:ascii="仿宋" w:hAnsi="仿宋" w:eastAsia="仿宋"/>
          <w:sz w:val="28"/>
          <w:szCs w:val="28"/>
        </w:rPr>
        <w:t>实行预审批制度，填写加班、夜班审批表，</w:t>
      </w:r>
      <w:r>
        <w:rPr>
          <w:rFonts w:ascii="仿宋" w:hAnsi="仿宋" w:eastAsia="仿宋"/>
          <w:sz w:val="28"/>
          <w:szCs w:val="28"/>
        </w:rPr>
        <w:t>严格履行审批</w:t>
      </w:r>
      <w:r>
        <w:rPr>
          <w:rFonts w:hint="eastAsia" w:ascii="仿宋" w:hAnsi="仿宋" w:eastAsia="仿宋"/>
          <w:sz w:val="28"/>
          <w:szCs w:val="28"/>
        </w:rPr>
        <w:t>手续后，方可产生加班、夜班，各考勤单位在审批范围内根据实际发生情况记录加班、夜班考勤。对</w:t>
      </w:r>
      <w:r>
        <w:rPr>
          <w:rFonts w:ascii="仿宋" w:hAnsi="仿宋" w:eastAsia="仿宋"/>
          <w:sz w:val="28"/>
          <w:szCs w:val="28"/>
        </w:rPr>
        <w:t>临时性或紧急情况下需要加班的</w:t>
      </w:r>
      <w:r>
        <w:rPr>
          <w:rFonts w:hint="eastAsia" w:ascii="仿宋" w:hAnsi="仿宋" w:eastAsia="仿宋"/>
          <w:sz w:val="28"/>
          <w:szCs w:val="28"/>
        </w:rPr>
        <w:t>可单独审批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出勤工时应每日统计，规范记录，</w:t>
      </w:r>
      <w:r>
        <w:rPr>
          <w:rFonts w:hint="eastAsia" w:ascii="仿宋" w:hAnsi="仿宋" w:eastAsia="仿宋"/>
          <w:sz w:val="28"/>
          <w:szCs w:val="28"/>
        </w:rPr>
        <w:t>每月3日前报人事部</w:t>
      </w:r>
      <w:r>
        <w:rPr>
          <w:rFonts w:ascii="仿宋" w:hAnsi="仿宋" w:eastAsia="仿宋"/>
          <w:sz w:val="28"/>
          <w:szCs w:val="28"/>
        </w:rPr>
        <w:t>汇总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各考勤单位应在每年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月底之前，将上一年度的《职工出勤工时记录卡》装订成册，由</w:t>
      </w:r>
      <w:r>
        <w:rPr>
          <w:rFonts w:hint="eastAsia" w:ascii="仿宋" w:hAnsi="仿宋" w:eastAsia="仿宋"/>
          <w:sz w:val="28"/>
          <w:szCs w:val="28"/>
        </w:rPr>
        <w:t>学院人事部</w:t>
      </w:r>
      <w:r>
        <w:rPr>
          <w:rFonts w:ascii="仿宋" w:hAnsi="仿宋" w:eastAsia="仿宋"/>
          <w:sz w:val="28"/>
          <w:szCs w:val="28"/>
        </w:rPr>
        <w:t>负责保存备查。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6.2  员工休假管理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2.1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各类假期享受范围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带薪年休假</w:t>
      </w:r>
      <w:r>
        <w:rPr>
          <w:rFonts w:hint="eastAsia" w:ascii="仿宋" w:hAnsi="仿宋" w:eastAsia="仿宋"/>
          <w:sz w:val="28"/>
          <w:szCs w:val="28"/>
        </w:rPr>
        <w:t>：因</w:t>
      </w:r>
      <w:r>
        <w:rPr>
          <w:rFonts w:ascii="仿宋" w:hAnsi="仿宋" w:eastAsia="仿宋"/>
          <w:sz w:val="28"/>
          <w:szCs w:val="28"/>
        </w:rPr>
        <w:t>享受寒、暑假，</w:t>
      </w:r>
      <w:r>
        <w:rPr>
          <w:rFonts w:hint="eastAsia" w:ascii="仿宋" w:hAnsi="仿宋" w:eastAsia="仿宋"/>
          <w:sz w:val="28"/>
          <w:szCs w:val="28"/>
        </w:rPr>
        <w:t>且</w:t>
      </w:r>
      <w:r>
        <w:rPr>
          <w:rFonts w:ascii="仿宋" w:hAnsi="仿宋" w:eastAsia="仿宋"/>
          <w:sz w:val="28"/>
          <w:szCs w:val="28"/>
        </w:rPr>
        <w:t>寒、暑假天数多于年休假天数</w:t>
      </w:r>
      <w:r>
        <w:rPr>
          <w:rFonts w:hint="eastAsia" w:ascii="仿宋" w:hAnsi="仿宋" w:eastAsia="仿宋"/>
          <w:sz w:val="28"/>
          <w:szCs w:val="28"/>
        </w:rPr>
        <w:t>，因此学院员工不享受带薪年休假。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探亲假</w:t>
      </w:r>
      <w:r>
        <w:rPr>
          <w:rFonts w:hint="eastAsia" w:ascii="仿宋" w:hAnsi="仿宋" w:eastAsia="仿宋"/>
          <w:sz w:val="28"/>
          <w:szCs w:val="28"/>
        </w:rPr>
        <w:t>：因学院员工享受</w:t>
      </w:r>
      <w:r>
        <w:rPr>
          <w:rFonts w:ascii="仿宋" w:hAnsi="仿宋" w:eastAsia="仿宋"/>
          <w:sz w:val="28"/>
          <w:szCs w:val="28"/>
        </w:rPr>
        <w:t>寒暑假</w:t>
      </w:r>
      <w:r>
        <w:rPr>
          <w:rFonts w:hint="eastAsia" w:ascii="仿宋" w:hAnsi="仿宋" w:eastAsia="仿宋"/>
          <w:sz w:val="28"/>
          <w:szCs w:val="28"/>
        </w:rPr>
        <w:t>，不再享受探亲假。利用寒暑假探亲，比照探亲假报销路费时，须先到人事部备案，并提供亲属所在地(一般为居委会或村委会)出据的证明，证明其亲属关系及亲属身体状况。如公司有新的规定，则按新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婚丧假</w:t>
      </w:r>
      <w:r>
        <w:rPr>
          <w:rFonts w:hint="eastAsia" w:ascii="仿宋" w:hAnsi="仿宋" w:eastAsia="仿宋"/>
          <w:sz w:val="28"/>
          <w:szCs w:val="28"/>
        </w:rPr>
        <w:t>：依法办理结婚登记的员工，给予婚假18天；</w:t>
      </w:r>
      <w:r>
        <w:rPr>
          <w:rFonts w:ascii="仿宋" w:hAnsi="仿宋" w:eastAsia="仿宋"/>
          <w:sz w:val="28"/>
          <w:szCs w:val="28"/>
        </w:rPr>
        <w:t>员工直系亲属（父母子女）、配偶和岳父母、公婆死亡的，给予丧假3天。在外地的直系亲属死亡时可参照探亲假规定给予路程假。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事假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员工由于本人原因不能工作时可以请事假。在一个日历年度内事假累计不得超过30天。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病假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员工患病或非因工负伤，需要停止工作进行医疗时，可以休病假。病假时间7天以下的，依据</w:t>
      </w:r>
      <w:r>
        <w:rPr>
          <w:rFonts w:hint="eastAsia" w:ascii="仿宋" w:hAnsi="仿宋" w:eastAsia="仿宋"/>
          <w:sz w:val="28"/>
          <w:szCs w:val="28"/>
        </w:rPr>
        <w:t>本局油田矿区</w:t>
      </w:r>
      <w:r>
        <w:rPr>
          <w:rFonts w:ascii="仿宋" w:hAnsi="仿宋" w:eastAsia="仿宋"/>
          <w:sz w:val="28"/>
          <w:szCs w:val="28"/>
        </w:rPr>
        <w:t>一级及以上医院的诊断建议书确定，异地医疗的可依据县级及以上医院的诊断建议书确定。假期超过7天的，除依据诊断建议书办理请假手续外，还应出具病历及近期检查结果。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员工患病或非因工负伤，需要停止工作进行医疗时，根据本人工作年限给予3个月至24个月的医疗期。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工作年限10年以下的，本局工作年限5年以下的为3个月，超过5年的为6个月；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工作年限超过10年的，本局工作年限5年以下的为6个月，5年以上10年以下的为9个月，10年以上15年以下的为12个月，15年以上20年以下的为18个月，20年以上的为24个月。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医疗期计算应从休病假第一天开始，累计计算。医疗期3个月的按6个月内累计，6个月的按12个月内累计，9个月的按15个月内累计，12个月的按18个月内累计，18个月的按24个月内累计，24个月的按30个月内累计。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员工连续休病假超过6个月要求恢复工作的，</w:t>
      </w:r>
      <w:r>
        <w:rPr>
          <w:rFonts w:hint="eastAsia" w:ascii="仿宋" w:hAnsi="仿宋" w:eastAsia="仿宋"/>
          <w:sz w:val="28"/>
          <w:szCs w:val="28"/>
        </w:rPr>
        <w:t>须由本人提出申请，并出据医院</w:t>
      </w:r>
      <w:r>
        <w:rPr>
          <w:rFonts w:ascii="仿宋" w:hAnsi="仿宋" w:eastAsia="仿宋"/>
          <w:sz w:val="28"/>
          <w:szCs w:val="28"/>
        </w:rPr>
        <w:t>对其身体状况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医疗鉴定，经确认已经恢复劳动能力的，可上岗工作。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计划生育假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</w:rPr>
        <w:t xml:space="preserve">  符合法律法规规定生育子女的女职工，给予产假158天，给予配偶护理假15天。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/>
          <w:sz w:val="28"/>
          <w:szCs w:val="28"/>
        </w:rPr>
        <w:t xml:space="preserve">  女职工怀孕后终止妊娠以及职工实行计划生育手术的，相关假期执行河北省规定。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女员工在哺乳期内，每班工作时间内应给予两次哺乳（含人工哺养）时间，每次30分钟。多胎生育的，每多哺乳一个婴儿，每次哺乳时间增加30分钟。每班工作时间内的两次哺乳时间，可以合并使用。哺乳时间计为工作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d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从事野外作业或工作中需要长久站立、行走的女员工在月经期间，所属单位应予以适当照顾或准予休假1天。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e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女员工产假期满后6个月之内，由本人申请，</w:t>
      </w:r>
      <w:r>
        <w:rPr>
          <w:rFonts w:hint="eastAsia" w:ascii="仿宋" w:hAnsi="仿宋" w:eastAsia="仿宋"/>
          <w:sz w:val="28"/>
          <w:szCs w:val="28"/>
        </w:rPr>
        <w:t>履行相应审批手续后</w:t>
      </w:r>
      <w:r>
        <w:rPr>
          <w:rFonts w:ascii="仿宋" w:hAnsi="仿宋" w:eastAsia="仿宋"/>
          <w:sz w:val="28"/>
          <w:szCs w:val="28"/>
        </w:rPr>
        <w:t>，可休育儿假。育儿假最长不超过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其他假期及规定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女员工在妇女节放假半天，28岁以下的员工在青年节放假半天，信仰伊斯兰教的少数民族员工在开斋节放假1天。在上述节日期间安排工作的，可安排同等时间补休，如逢休息日则不予补假。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员工因工负伤或患职业病需要暂停工作接受医疗的，经河北省劳动能力鉴定委员会批准，享受停工留薪期待遇。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上述休假除年休假、事假、婚假、丧假外，其他休假遇法定休假日、休息日时均应计入假期中。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员工休假时间不得超出劳动合同期限。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6.2.2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bCs/>
          <w:color w:val="000000"/>
          <w:sz w:val="28"/>
          <w:szCs w:val="28"/>
        </w:rPr>
        <w:t>假期批准权限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bCs/>
          <w:color w:val="000000"/>
          <w:sz w:val="28"/>
          <w:szCs w:val="28"/>
        </w:rPr>
        <w:t>7天以内的病、事假及丧假由基层单位领导批准；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bCs/>
          <w:color w:val="000000"/>
          <w:sz w:val="28"/>
          <w:szCs w:val="28"/>
        </w:rPr>
        <w:t>超过7天的病假、事假、探亲假、育儿假，经基层单位领导批准，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履行相应审批手续后</w:t>
      </w:r>
      <w:r>
        <w:rPr>
          <w:rFonts w:ascii="仿宋" w:hAnsi="仿宋" w:eastAsia="仿宋"/>
          <w:bCs/>
          <w:color w:val="000000"/>
          <w:sz w:val="28"/>
          <w:szCs w:val="28"/>
        </w:rPr>
        <w:t>到人事</w:t>
      </w:r>
      <w:r>
        <w:rPr>
          <w:rFonts w:hint="eastAsia" w:ascii="仿宋" w:hAnsi="仿宋" w:eastAsia="仿宋"/>
          <w:color w:val="000000"/>
          <w:sz w:val="28"/>
          <w:szCs w:val="28"/>
        </w:rPr>
        <w:t>管理</w:t>
      </w:r>
      <w:r>
        <w:rPr>
          <w:rFonts w:ascii="仿宋" w:hAnsi="仿宋" w:eastAsia="仿宋"/>
          <w:bCs/>
          <w:color w:val="000000"/>
          <w:sz w:val="28"/>
          <w:szCs w:val="28"/>
        </w:rPr>
        <w:t>部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门</w:t>
      </w:r>
      <w:r>
        <w:rPr>
          <w:rFonts w:ascii="仿宋" w:hAnsi="仿宋" w:eastAsia="仿宋"/>
          <w:bCs/>
          <w:color w:val="000000"/>
          <w:sz w:val="28"/>
          <w:szCs w:val="28"/>
        </w:rPr>
        <w:t>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bCs/>
          <w:color w:val="000000"/>
          <w:sz w:val="28"/>
          <w:szCs w:val="28"/>
        </w:rPr>
        <w:t>妇女节、青年节、开斋节休假由基层单位领导直接安排；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bCs/>
          <w:color w:val="000000"/>
          <w:sz w:val="28"/>
          <w:szCs w:val="28"/>
        </w:rPr>
        <w:t>婚假、产假、节育假由计划生育部门审核，经基层单位领导批准，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履行相应审批手续</w:t>
      </w:r>
      <w:r>
        <w:rPr>
          <w:rFonts w:ascii="仿宋" w:hAnsi="仿宋" w:eastAsia="仿宋"/>
          <w:bCs/>
          <w:color w:val="000000"/>
          <w:sz w:val="28"/>
          <w:szCs w:val="28"/>
        </w:rPr>
        <w:t>到人事</w:t>
      </w:r>
      <w:r>
        <w:rPr>
          <w:rFonts w:hint="eastAsia" w:ascii="仿宋" w:hAnsi="仿宋" w:eastAsia="仿宋"/>
          <w:color w:val="000000"/>
          <w:sz w:val="28"/>
          <w:szCs w:val="28"/>
        </w:rPr>
        <w:t>管理</w:t>
      </w:r>
      <w:r>
        <w:rPr>
          <w:rFonts w:ascii="仿宋" w:hAnsi="仿宋" w:eastAsia="仿宋"/>
          <w:bCs/>
          <w:color w:val="000000"/>
          <w:sz w:val="28"/>
          <w:szCs w:val="28"/>
        </w:rPr>
        <w:t>部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门</w:t>
      </w:r>
      <w:r>
        <w:rPr>
          <w:rFonts w:ascii="仿宋" w:hAnsi="仿宋" w:eastAsia="仿宋"/>
          <w:bCs/>
          <w:color w:val="000000"/>
          <w:sz w:val="28"/>
          <w:szCs w:val="28"/>
        </w:rPr>
        <w:t>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员工休假由本人提出申请，填写休假或请假单，经批准后方可休假。本人因故无法申请时，可由其同住家属代为办理相关手续。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bCs/>
          <w:color w:val="000000"/>
          <w:sz w:val="28"/>
          <w:szCs w:val="28"/>
        </w:rPr>
        <w:t>员工休假结束后应在3个工作日内到批假部门办理销假手续。员工休假期满由于个人原因仍不能工作的，应办理续假手续。未续假或续假未得到批准的，超假时间按旷工处理。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7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bCs/>
          <w:color w:val="000000"/>
          <w:sz w:val="28"/>
          <w:szCs w:val="28"/>
        </w:rPr>
        <w:t>各单位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应以</w:t>
      </w:r>
      <w:r>
        <w:rPr>
          <w:rFonts w:hint="eastAsia" w:ascii="仿宋" w:hAnsi="仿宋" w:eastAsia="仿宋"/>
          <w:bCs/>
          <w:sz w:val="28"/>
          <w:szCs w:val="28"/>
        </w:rPr>
        <w:t>休假或请假单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作为考勤依据，</w:t>
      </w:r>
      <w:r>
        <w:rPr>
          <w:rFonts w:ascii="仿宋" w:hAnsi="仿宋" w:eastAsia="仿宋"/>
          <w:bCs/>
          <w:color w:val="000000"/>
          <w:sz w:val="28"/>
          <w:szCs w:val="28"/>
        </w:rPr>
        <w:t>在考勤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卡上</w:t>
      </w:r>
      <w:r>
        <w:rPr>
          <w:rFonts w:ascii="仿宋" w:hAnsi="仿宋" w:eastAsia="仿宋"/>
          <w:bCs/>
          <w:color w:val="000000"/>
          <w:sz w:val="28"/>
          <w:szCs w:val="28"/>
        </w:rPr>
        <w:t>准确记录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员工</w:t>
      </w:r>
      <w:r>
        <w:rPr>
          <w:rFonts w:ascii="仿宋" w:hAnsi="仿宋" w:eastAsia="仿宋"/>
          <w:bCs/>
          <w:color w:val="000000"/>
          <w:sz w:val="28"/>
          <w:szCs w:val="28"/>
        </w:rPr>
        <w:t>休息休假时间。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8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学院处级领导及中层干部请销假按公司规定程序办理</w:t>
      </w:r>
      <w:r>
        <w:rPr>
          <w:rFonts w:ascii="仿宋" w:hAnsi="仿宋" w:eastAsia="仿宋"/>
          <w:bCs/>
          <w:color w:val="000000"/>
          <w:sz w:val="28"/>
          <w:szCs w:val="28"/>
        </w:rPr>
        <w:t>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6.2.3  员工各类假期享受范围、审批权限等具体执行</w:t>
      </w:r>
      <w:r>
        <w:rPr>
          <w:rFonts w:eastAsia="仿宋_GB2312"/>
          <w:sz w:val="28"/>
          <w:szCs w:val="28"/>
        </w:rPr>
        <w:t>ZY/HBYT 050304-2021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《员工休假管理规定》</w:t>
      </w:r>
      <w:r>
        <w:rPr>
          <w:rFonts w:hint="eastAsia" w:ascii="仿宋" w:hAnsi="仿宋" w:eastAsia="仿宋"/>
          <w:sz w:val="28"/>
          <w:szCs w:val="28"/>
        </w:rPr>
        <w:t>，工资待遇按</w:t>
      </w:r>
      <w:r>
        <w:rPr>
          <w:rFonts w:eastAsia="仿宋_GB2312"/>
          <w:sz w:val="28"/>
          <w:szCs w:val="28"/>
        </w:rPr>
        <w:t>ZY/HBYT 050301-2021</w:t>
      </w:r>
      <w:r>
        <w:rPr>
          <w:rFonts w:hint="eastAsia" w:ascii="仿宋" w:hAnsi="仿宋" w:eastAsia="仿宋"/>
          <w:sz w:val="28"/>
          <w:szCs w:val="28"/>
        </w:rPr>
        <w:t xml:space="preserve"> 《工资支付管理办法》等有关规定执行。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7  记录表单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7.1  职工出勤工时记录卡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附录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（人事管理</w:t>
      </w:r>
      <w:r>
        <w:rPr>
          <w:rFonts w:hint="eastAsia" w:ascii="仿宋" w:hAnsi="仿宋" w:eastAsia="仿宋"/>
          <w:sz w:val="28"/>
          <w:szCs w:val="28"/>
        </w:rPr>
        <w:t>部门设置，各单位使用，人事管理</w:t>
      </w:r>
      <w:r>
        <w:rPr>
          <w:rFonts w:hint="eastAsia" w:ascii="仿宋" w:hAnsi="仿宋" w:eastAsia="仿宋"/>
          <w:sz w:val="28"/>
          <w:szCs w:val="28"/>
        </w:rPr>
        <w:t>部门保存，保存期限10年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7.2  加班、夜班审批表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附录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（人事管理</w:t>
      </w:r>
      <w:r>
        <w:rPr>
          <w:rFonts w:hint="eastAsia" w:ascii="仿宋" w:hAnsi="仿宋" w:eastAsia="仿宋"/>
          <w:sz w:val="28"/>
          <w:szCs w:val="28"/>
        </w:rPr>
        <w:t>部门设置，各单位使用，人事管理</w:t>
      </w:r>
      <w:r>
        <w:rPr>
          <w:rFonts w:hint="eastAsia" w:ascii="仿宋" w:hAnsi="仿宋" w:eastAsia="仿宋"/>
          <w:sz w:val="28"/>
          <w:szCs w:val="28"/>
        </w:rPr>
        <w:t>部门保存，保存期限10年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7.3  休假审批单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附录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E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（人事管理</w:t>
      </w:r>
      <w:r>
        <w:rPr>
          <w:rFonts w:hint="eastAsia" w:ascii="仿宋" w:hAnsi="仿宋" w:eastAsia="仿宋"/>
          <w:sz w:val="28"/>
          <w:szCs w:val="28"/>
        </w:rPr>
        <w:t>部门设置，员工使用，各单位及人事</w:t>
      </w:r>
      <w:r>
        <w:rPr>
          <w:rFonts w:hint="eastAsia" w:ascii="仿宋" w:hAnsi="仿宋" w:eastAsia="仿宋"/>
          <w:color w:val="000000"/>
          <w:sz w:val="28"/>
          <w:szCs w:val="28"/>
        </w:rPr>
        <w:t>管理</w:t>
      </w:r>
      <w:r>
        <w:rPr>
          <w:rFonts w:hint="eastAsia" w:ascii="仿宋" w:hAnsi="仿宋" w:eastAsia="仿宋"/>
          <w:sz w:val="28"/>
          <w:szCs w:val="28"/>
        </w:rPr>
        <w:t>部门保存，保存期限10年）</w:t>
      </w:r>
    </w:p>
    <w:p>
      <w:pPr>
        <w:spacing w:line="560" w:lineRule="atLeas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spacing w:line="560" w:lineRule="atLeas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附录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A</w:t>
      </w:r>
    </w:p>
    <w:p>
      <w:pPr>
        <w:spacing w:line="560" w:lineRule="atLeas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考勤管理流程图</w:t>
      </w:r>
    </w:p>
    <w:p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104775</wp:posOffset>
            </wp:positionV>
            <wp:extent cx="5255260" cy="6831965"/>
            <wp:effectExtent l="9525" t="9525" r="12065" b="165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11" t="4741" r="1299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68319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附录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B</w:t>
      </w:r>
    </w:p>
    <w:p>
      <w:pPr>
        <w:spacing w:line="5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员工休假审批流程</w:t>
      </w:r>
    </w:p>
    <w:p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315595</wp:posOffset>
            </wp:positionV>
            <wp:extent cx="5482590" cy="6057900"/>
            <wp:effectExtent l="9525" t="9525" r="1333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96" t="2911" r="603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6057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52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52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附录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C</w:t>
      </w:r>
    </w:p>
    <w:p>
      <w:pPr>
        <w:spacing w:line="560" w:lineRule="atLeas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方正大标宋简体" w:hAnsi="宋体" w:eastAsia="方正大标宋简体" w:cs="宋体"/>
          <w:kern w:val="0"/>
          <w:sz w:val="40"/>
          <w:szCs w:val="40"/>
        </w:rPr>
        <w:t>职工出勤工时记录卡</w:t>
      </w:r>
    </w:p>
    <w:p>
      <w:pPr>
        <w:spacing w:line="560" w:lineRule="atLeast"/>
      </w:pPr>
      <w:r>
        <w:drawing>
          <wp:inline distT="0" distB="0" distL="0" distR="0">
            <wp:extent cx="5544820" cy="3780790"/>
            <wp:effectExtent l="19050" t="0" r="0" b="0"/>
            <wp:docPr id="2" name="图片 1" descr="C:\Users\ADMINI~1\AppData\Local\Temp\企业微信截图_16376428654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企业微信截图_16376428654542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378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spacing w:line="52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附录</w:t>
      </w:r>
      <w:r>
        <w:rPr>
          <w:rFonts w:hint="eastAsia" w:eastAsia="黑体"/>
          <w:sz w:val="28"/>
          <w:szCs w:val="28"/>
          <w:lang w:val="en-US" w:eastAsia="zh-CN"/>
        </w:rPr>
        <w:t>D</w:t>
      </w:r>
    </w:p>
    <w:p>
      <w:pPr>
        <w:spacing w:line="560" w:lineRule="atLeast"/>
        <w:jc w:val="center"/>
        <w:rPr>
          <w:rFonts w:ascii="方正大标宋简体" w:hAnsi="宋体" w:eastAsia="方正大标宋简体" w:cs="宋体"/>
          <w:kern w:val="0"/>
          <w:sz w:val="40"/>
          <w:szCs w:val="40"/>
        </w:rPr>
      </w:pPr>
      <w:r>
        <w:rPr>
          <w:rFonts w:hint="eastAsia" w:ascii="方正大标宋简体" w:hAnsi="宋体" w:eastAsia="方正大标宋简体" w:cs="宋体"/>
          <w:kern w:val="0"/>
          <w:sz w:val="40"/>
          <w:szCs w:val="40"/>
        </w:rPr>
        <w:t>加班、夜班审批表</w:t>
      </w:r>
    </w:p>
    <w:p>
      <w:pPr>
        <w:spacing w:line="560" w:lineRule="atLeast"/>
      </w:pPr>
      <w:r>
        <w:drawing>
          <wp:inline distT="0" distB="0" distL="0" distR="0">
            <wp:extent cx="5544820" cy="3789680"/>
            <wp:effectExtent l="19050" t="0" r="0" b="0"/>
            <wp:docPr id="3" name="图片 4" descr="C:\Users\ADMINI~1\AppData\Local\Temp\企业微信截图_16376430481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~1\AppData\Local\Temp\企业微信截图_1637643048198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378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atLeast"/>
      </w:pPr>
    </w:p>
    <w:p>
      <w:pPr>
        <w:widowControl/>
        <w:jc w:val="left"/>
      </w:pPr>
      <w:r>
        <w:br w:type="page"/>
      </w:r>
    </w:p>
    <w:p>
      <w:pPr>
        <w:spacing w:line="520" w:lineRule="exac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附录</w:t>
      </w:r>
      <w:r>
        <w:rPr>
          <w:rFonts w:hint="eastAsia" w:eastAsia="黑体"/>
          <w:sz w:val="28"/>
          <w:szCs w:val="28"/>
          <w:lang w:val="en-US" w:eastAsia="zh-CN"/>
        </w:rPr>
        <w:t>E</w:t>
      </w:r>
    </w:p>
    <w:p>
      <w:pPr>
        <w:spacing w:line="560" w:lineRule="atLeast"/>
        <w:jc w:val="center"/>
        <w:rPr>
          <w:rFonts w:ascii="方正大标宋简体" w:hAnsi="宋体" w:eastAsia="方正大标宋简体" w:cs="宋体"/>
          <w:kern w:val="0"/>
          <w:sz w:val="40"/>
          <w:szCs w:val="40"/>
        </w:rPr>
      </w:pPr>
      <w:r>
        <w:rPr>
          <w:rFonts w:hint="eastAsia" w:ascii="方正大标宋简体" w:hAnsi="宋体" w:eastAsia="方正大标宋简体" w:cs="宋体"/>
          <w:kern w:val="0"/>
          <w:sz w:val="40"/>
          <w:szCs w:val="40"/>
        </w:rPr>
        <w:t>休假审批单</w:t>
      </w:r>
    </w:p>
    <w:p>
      <w:pPr>
        <w:spacing w:line="560" w:lineRule="atLeast"/>
      </w:pPr>
      <w:r>
        <w:drawing>
          <wp:inline distT="0" distB="0" distL="0" distR="0">
            <wp:extent cx="5543550" cy="7067550"/>
            <wp:effectExtent l="19050" t="0" r="0" b="0"/>
            <wp:docPr id="10" name="图片 10" descr="C:\Users\ADMINI~1\AppData\Local\Temp\企业微信截图_16376432147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企业微信截图_1637643214793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706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pict>
          <v:line id="_x0000_s2051" o:spid="_x0000_s2051" o:spt="20" style="position:absolute;left:0pt;margin-left:235.4pt;margin-top:23.1pt;height:0pt;width:90pt;mso-position-horizontal-relative:page;z-index:251660288;mso-width-relative:page;mso-height-relative:page;" coordsize="21600,21600" o:gfxdata="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9fZifWAAAACwEAAA8AAAAAAAAAAQAgAAAAIgAAAGRycy9kb3ducmV2LnhtbFBLAQIU&#10;ABQAAAAIAIdO4kD/Vqbj9QEAAOYDAAAOAAAAAAAAAAEAIAAAACUBAABkcnMvZTJvRG9jLnhtbFBL&#10;BQYAAAAABgAGAFkBAACM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  <w:t>编写部门：人事管理部门</w:t>
      </w:r>
    </w:p>
    <w:p>
      <w:pPr>
        <w:spacing w:line="520" w:lineRule="exact"/>
        <w:ind w:firstLine="560" w:firstLineChars="200"/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  <w:t>编 写 人：李  莎  乔艳宁</w:t>
      </w:r>
    </w:p>
    <w:p>
      <w:pPr>
        <w:spacing w:line="520" w:lineRule="exact"/>
        <w:ind w:firstLine="560" w:firstLineChars="200"/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  <w:t>审 核 人：赵  向</w:t>
      </w:r>
    </w:p>
    <w:p>
      <w:pPr>
        <w:spacing w:line="520" w:lineRule="exact"/>
        <w:ind w:firstLine="560" w:firstLineChars="200"/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  <w:t>审 查 人：李立学</w:t>
      </w:r>
    </w:p>
    <w:p>
      <w:pPr>
        <w:spacing w:line="560" w:lineRule="atLeast"/>
        <w:ind w:firstLine="585" w:firstLineChars="209"/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8"/>
        </w:rPr>
        <w:t>审 批 人：韩福勇</w:t>
      </w:r>
    </w:p>
    <w:p>
      <w:pPr>
        <w:spacing w:line="560" w:lineRule="atLeast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2098" w:right="1587" w:bottom="1984" w:left="1587" w:header="1701" w:footer="1587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708"/>
        <w:tab w:val="clear" w:pos="8306"/>
      </w:tabs>
      <w:spacing w:line="240" w:lineRule="auto"/>
      <w:ind w:right="0"/>
    </w:pPr>
    <w:r>
      <w:rPr>
        <w:rFonts w:hint="eastAsia" w:ascii="黑体" w:eastAsia="黑体"/>
        <w:sz w:val="24"/>
      </w:rPr>
      <w:t>天津石油职业技术学院</w:t>
    </w:r>
    <w:r>
      <w:rPr>
        <w:rFonts w:hint="eastAsia"/>
        <w:sz w:val="24"/>
      </w:rPr>
      <w:t>20</w:t>
    </w:r>
    <w:r>
      <w:rPr>
        <w:rFonts w:hint="eastAsia"/>
        <w:sz w:val="24"/>
        <w:lang w:val="en-US" w:eastAsia="zh-CN"/>
      </w:rPr>
      <w:t>21</w:t>
    </w:r>
    <w:r>
      <w:rPr>
        <w:rFonts w:hint="eastAsia"/>
        <w:sz w:val="24"/>
      </w:rPr>
      <w:t>-</w:t>
    </w:r>
    <w:r>
      <w:rPr>
        <w:rFonts w:hint="eastAsia"/>
        <w:sz w:val="24"/>
        <w:lang w:val="en-US" w:eastAsia="zh-CN"/>
      </w:rPr>
      <w:t>12</w:t>
    </w:r>
    <w:r>
      <w:rPr>
        <w:rFonts w:hint="eastAsia"/>
        <w:sz w:val="24"/>
      </w:rPr>
      <w:t>-</w:t>
    </w:r>
    <w:r>
      <w:rPr>
        <w:rFonts w:hint="eastAsia"/>
        <w:sz w:val="24"/>
        <w:lang w:val="en-US" w:eastAsia="zh-CN"/>
      </w:rPr>
      <w:t>3</w:t>
    </w:r>
    <w:r>
      <w:rPr>
        <w:rFonts w:hint="eastAsia"/>
        <w:sz w:val="24"/>
      </w:rPr>
      <w:t>1</w:t>
    </w:r>
    <w:r>
      <w:rPr>
        <w:rFonts w:hint="eastAsia" w:ascii="黑体" w:eastAsia="黑体"/>
        <w:sz w:val="24"/>
      </w:rPr>
      <w:t>发布</w:t>
    </w:r>
    <w:r>
      <w:rPr>
        <w:rFonts w:hint="eastAsia"/>
        <w:sz w:val="24"/>
      </w:rPr>
      <w:t xml:space="preserve"> </w:t>
    </w:r>
    <w:r>
      <w:rPr>
        <w:rFonts w:hint="eastAsia"/>
        <w:kern w:val="0"/>
        <w:sz w:val="28"/>
        <w:szCs w:val="28"/>
      </w:rPr>
      <w:pict>
        <v:line id="直接连接符 5" o:spid="_x0000_s3079" o:spt="20" style="position:absolute;left:0pt;flip:y;margin-left:0pt;margin-top:-5.45pt;height:0.2pt;width:437.7pt;z-index:251662336;mso-width-relative:page;mso-height-relative:page;" filled="f" stroked="t" coordsize="21600,21600" o:gfxdata="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0rSJtYAAAAIAQAADwAAAAAAAAABACAAAAAiAAAAZHJzL2Rvd25y&#10;ZXYueG1sUEsBAhQAFAAAAAgAh07iQHmCJ1wAAgAA8QMAAA4AAAAAAAAAAQAgAAAAJQEAAGRycy9l&#10;Mm9Eb2MueG1sUEsFBgAAAAAGAAYAWQEAAJcFAAAAAA==&#10;">
          <v:path arrowok="t"/>
          <v:fill on="f" focussize="0,0"/>
          <v:stroke color="#000000" joinstyle="round"/>
          <v:imagedata o:title=""/>
          <o:lock v:ext="edit" aspectratio="f"/>
        </v:line>
      </w:pict>
    </w:r>
    <w:r>
      <w:rPr>
        <w:rFonts w:hint="eastAsia"/>
        <w:sz w:val="24"/>
      </w:rPr>
      <w:t xml:space="preserve">                  </w:t>
    </w:r>
    <w:r>
      <w:rPr>
        <w:rFonts w:hint="eastAsia"/>
        <w:sz w:val="24"/>
        <w:lang w:val="en-US" w:eastAsia="zh-CN"/>
      </w:rPr>
      <w:t xml:space="preserve">    </w:t>
    </w:r>
    <w:r>
      <w:rPr>
        <w:rFonts w:hint="eastAsia"/>
        <w:sz w:val="24"/>
      </w:rPr>
      <w:t>20</w:t>
    </w:r>
    <w:r>
      <w:rPr>
        <w:rFonts w:hint="eastAsia"/>
        <w:sz w:val="24"/>
        <w:lang w:val="en-US" w:eastAsia="zh-CN"/>
      </w:rPr>
      <w:t>21</w:t>
    </w:r>
    <w:r>
      <w:rPr>
        <w:rFonts w:hint="eastAsia"/>
        <w:sz w:val="24"/>
      </w:rPr>
      <w:t>-1</w:t>
    </w:r>
    <w:r>
      <w:rPr>
        <w:rFonts w:hint="eastAsia"/>
        <w:sz w:val="24"/>
        <w:lang w:val="en-US" w:eastAsia="zh-CN"/>
      </w:rPr>
      <w:t>2</w:t>
    </w:r>
    <w:r>
      <w:rPr>
        <w:rFonts w:hint="eastAsia"/>
        <w:sz w:val="24"/>
      </w:rPr>
      <w:t>-</w:t>
    </w:r>
    <w:r>
      <w:rPr>
        <w:rFonts w:hint="eastAsia"/>
        <w:sz w:val="24"/>
        <w:lang w:val="en-US" w:eastAsia="zh-CN"/>
      </w:rPr>
      <w:t>31</w:t>
    </w:r>
    <w:r>
      <w:rPr>
        <w:rFonts w:hint="eastAsia" w:ascii="黑体" w:eastAsia="黑体"/>
        <w:sz w:val="24"/>
      </w:rPr>
      <w:t>实施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708"/>
        <w:tab w:val="clear" w:pos="8306"/>
      </w:tabs>
      <w:spacing w:line="240" w:lineRule="auto"/>
      <w:ind w:right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  <w:r>
      <w:rPr>
        <w:sz w:val="24"/>
      </w:rPr>
      <w:pict>
        <v:shape id="_x0000_s3077" o:spid="_x0000_s3077" o:spt="202" type="#_x0000_t202" style="position:absolute;left:0pt;margin-left:404.1pt;margin-top:2.65pt;height:17.9pt;width:34.75pt;mso-position-horizontal-relative:margin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6"/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fldChar w:fldCharType="begin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instrText xml:space="preserve"> PAGE  \* MERGEFORMAT </w:instrTex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fldChar w:fldCharType="separate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/ </w: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fldChar w:fldCharType="begin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instrText xml:space="preserve"> NUMPAGES  \* MERGEFORMAT </w:instrTex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fldChar w:fldCharType="separate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>ZY/HBYT 39-050301-2021</w:t>
    </w:r>
    <w:r>
      <w:rPr>
        <w:sz w:val="24"/>
      </w:rPr>
      <w:pict>
        <v:line id="_x0000_s3078" o:spid="_x0000_s3078" o:spt="20" style="position:absolute;left:0pt;margin-left:0.45pt;margin-top:19.25pt;height:0.75pt;width:437.25pt;z-index:251660288;mso-width-relative:page;mso-height-relative:page;" stroked="t" coordsize="21600,21600" o:gfxdata="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MCT41gAAAAYBAAAPAAAAAAAAAAEAIAAAACIAAABkcnMvZG93bnJldi54bWxQSwECFAAUAAAA&#10;CACHTuJAvzssVvABAADAAwAADgAAAAAAAAABACAAAAAlAQAAZHJzL2Uyb0RvYy54bWxQSwUGAAAA&#10;AAYABgBZAQAAhwUAAAAA&#10;">
          <v:path arrowok="t"/>
          <v:fill focussize="0,0"/>
          <v:stroke color="#000000" joinstyle="miter"/>
          <v:imagedata o:title=""/>
          <o:lock v:ext="edit"/>
        </v:lin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5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C330AD"/>
    <w:rsid w:val="00045F80"/>
    <w:rsid w:val="0017760C"/>
    <w:rsid w:val="002610E8"/>
    <w:rsid w:val="00271DF4"/>
    <w:rsid w:val="005D0B38"/>
    <w:rsid w:val="005D6FA1"/>
    <w:rsid w:val="007474EF"/>
    <w:rsid w:val="007F6A21"/>
    <w:rsid w:val="009667A0"/>
    <w:rsid w:val="009C34ED"/>
    <w:rsid w:val="009F6AFD"/>
    <w:rsid w:val="00B642AF"/>
    <w:rsid w:val="00BB5BF7"/>
    <w:rsid w:val="00CF3105"/>
    <w:rsid w:val="00D27A17"/>
    <w:rsid w:val="00DD651F"/>
    <w:rsid w:val="00DF72E2"/>
    <w:rsid w:val="00E11E35"/>
    <w:rsid w:val="00E35FD8"/>
    <w:rsid w:val="00E77615"/>
    <w:rsid w:val="00E95BD0"/>
    <w:rsid w:val="00F86302"/>
    <w:rsid w:val="01AA4CF6"/>
    <w:rsid w:val="03C91556"/>
    <w:rsid w:val="07A121DD"/>
    <w:rsid w:val="0E345579"/>
    <w:rsid w:val="1FC41DC8"/>
    <w:rsid w:val="29C330AD"/>
    <w:rsid w:val="359D2B0B"/>
    <w:rsid w:val="6B0F149F"/>
    <w:rsid w:val="6B1A7CA2"/>
    <w:rsid w:val="6D1C531D"/>
    <w:rsid w:val="6FE80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rPr>
      <w:sz w:val="28"/>
    </w:rPr>
  </w:style>
  <w:style w:type="paragraph" w:styleId="3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6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character" w:styleId="10">
    <w:name w:val="page number"/>
    <w:basedOn w:val="9"/>
    <w:unhideWhenUsed/>
    <w:qFormat/>
    <w:uiPriority w:val="0"/>
  </w:style>
  <w:style w:type="paragraph" w:customStyle="1" w:styleId="11">
    <w:name w:val="p0"/>
    <w:basedOn w:val="1"/>
    <w:qFormat/>
    <w:uiPriority w:val="0"/>
    <w:pPr>
      <w:widowControl/>
      <w:spacing w:line="580" w:lineRule="atLeast"/>
      <w:ind w:firstLine="624"/>
    </w:pPr>
    <w:rPr>
      <w:kern w:val="0"/>
      <w:sz w:val="32"/>
      <w:szCs w:val="32"/>
    </w:rPr>
  </w:style>
  <w:style w:type="paragraph" w:customStyle="1" w:styleId="12">
    <w:name w:val="主题词"/>
    <w:basedOn w:val="1"/>
    <w:qFormat/>
    <w:uiPriority w:val="0"/>
    <w:pPr>
      <w:pBdr>
        <w:bottom w:val="single" w:color="auto" w:sz="4" w:space="1"/>
      </w:pBdr>
      <w:snapToGrid w:val="0"/>
      <w:spacing w:line="580" w:lineRule="exact"/>
    </w:pPr>
    <w:rPr>
      <w:rFonts w:eastAsia="黑体"/>
      <w:kern w:val="30"/>
      <w:sz w:val="32"/>
      <w:szCs w:val="20"/>
    </w:rPr>
  </w:style>
  <w:style w:type="character" w:customStyle="1" w:styleId="13">
    <w:name w:val="批注框文本 Char"/>
    <w:basedOn w:val="9"/>
    <w:link w:val="4"/>
    <w:uiPriority w:val="0"/>
    <w:rPr>
      <w:kern w:val="2"/>
      <w:sz w:val="18"/>
      <w:szCs w:val="18"/>
    </w:rPr>
  </w:style>
  <w:style w:type="character" w:customStyle="1" w:styleId="14">
    <w:name w:val="日期 Char"/>
    <w:basedOn w:val="9"/>
    <w:link w:val="2"/>
    <w:uiPriority w:val="0"/>
    <w:rPr>
      <w:kern w:val="2"/>
      <w:sz w:val="28"/>
      <w:szCs w:val="24"/>
    </w:rPr>
  </w:style>
  <w:style w:type="character" w:customStyle="1" w:styleId="15">
    <w:name w:val="正文文本缩进 2 Char"/>
    <w:basedOn w:val="9"/>
    <w:link w:val="3"/>
    <w:uiPriority w:val="0"/>
    <w:rPr>
      <w:rFonts w:eastAsia="宋体"/>
      <w:kern w:val="2"/>
      <w:sz w:val="21"/>
      <w:szCs w:val="24"/>
    </w:rPr>
  </w:style>
  <w:style w:type="character" w:customStyle="1" w:styleId="16">
    <w:name w:val="正文文本缩进 3 Char"/>
    <w:basedOn w:val="9"/>
    <w:link w:val="7"/>
    <w:qFormat/>
    <w:uiPriority w:val="0"/>
    <w:rPr>
      <w:rFonts w:eastAsia="宋体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emf"/><Relationship Id="rId12" Type="http://schemas.openxmlformats.org/officeDocument/2006/relationships/image" Target="media/image1.em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9"/>
    <customShpInfo spid="_x0000_s3077" textRotate="1"/>
    <customShpInfo spid="_x0000_s3078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467</Words>
  <Characters>2664</Characters>
  <Lines>22</Lines>
  <Paragraphs>6</Paragraphs>
  <TotalTime>2</TotalTime>
  <ScaleCrop>false</ScaleCrop>
  <LinksUpToDate>false</LinksUpToDate>
  <CharactersWithSpaces>3125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2021-11-12T06:36:00Z</dcterms:created>
  <dc:creator>周永彬</dc:creator>
  <cp:lastModifiedBy>周永彬</cp:lastModifiedBy>
  <dcterms:modified xsi:type="dcterms:W3CDTF">2021-11-24T13:49:37Z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718A5E700B4B4EA6A3E5860D1DCEA242</vt:lpwstr>
  </property>
</Properties>
</file>