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3F" w:rsidRDefault="00AB110E">
      <w:pPr>
        <w:jc w:val="center"/>
        <w:rPr>
          <w:rFonts w:ascii="黑体" w:eastAsia="方正小标宋简体" w:hAnsi="黑体"/>
          <w:sz w:val="32"/>
          <w:szCs w:val="32"/>
        </w:rPr>
      </w:pPr>
      <w:r>
        <w:rPr>
          <w:rFonts w:ascii="方正小标宋简体" w:eastAsia="方正小标宋简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73253F" w:rsidRDefault="00AB110E">
      <w:pPr>
        <w:adjustRightInd w:val="0"/>
        <w:snapToGrid w:val="0"/>
        <w:spacing w:line="440" w:lineRule="exact"/>
        <w:jc w:val="center"/>
        <w:rPr>
          <w:rFonts w:ascii="黑体" w:eastAsia="黑体" w:hAnsi="黑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数控测井</w:t>
      </w:r>
      <w:r>
        <w:rPr>
          <w:rFonts w:ascii="黑体" w:eastAsia="黑体" w:hint="eastAsia"/>
          <w:sz w:val="32"/>
        </w:rPr>
        <w:t>教学系统</w:t>
      </w:r>
      <w:r>
        <w:rPr>
          <w:rFonts w:ascii="黑体" w:eastAsia="黑体" w:hAnsi="黑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73253F" w:rsidRDefault="0073253F">
      <w:pPr>
        <w:adjustRightInd w:val="0"/>
        <w:snapToGrid w:val="0"/>
        <w:spacing w:line="440" w:lineRule="exact"/>
        <w:jc w:val="center"/>
        <w:rPr>
          <w:rFonts w:ascii="方正仿宋简体" w:eastAsia="方正仿宋简体" w:hAnsi="方正仿宋简体" w:cs="方正仿宋简体"/>
          <w:color w:val="000000"/>
          <w:sz w:val="32"/>
          <w:szCs w:val="32"/>
        </w:rPr>
      </w:pPr>
    </w:p>
    <w:p w:rsidR="0073253F" w:rsidRDefault="00AB110E">
      <w:pPr>
        <w:adjustRightInd w:val="0"/>
        <w:snapToGrid w:val="0"/>
        <w:spacing w:line="440" w:lineRule="exact"/>
        <w:jc w:val="left"/>
        <w:rPr>
          <w:rFonts w:ascii="方正仿宋简体" w:eastAsia="方正仿宋简体" w:hAnsi="方正仿宋简体" w:cs="方正仿宋简体"/>
          <w:color w:val="000000"/>
          <w:sz w:val="28"/>
          <w:szCs w:val="28"/>
        </w:rPr>
      </w:pPr>
      <w:r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>文件编码：GC/HBYT 3</w:t>
      </w:r>
      <w:r w:rsidR="0016739E"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>9</w:t>
      </w:r>
      <w:r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>-0618-202</w:t>
      </w:r>
      <w:r w:rsidR="00B408E3"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>2</w:t>
      </w:r>
      <w:r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 xml:space="preserve">                修订次数：1</w:t>
      </w:r>
    </w:p>
    <w:p w:rsidR="0073253F" w:rsidRDefault="00AB110E">
      <w:pPr>
        <w:adjustRightInd w:val="0"/>
        <w:snapToGrid w:val="0"/>
        <w:spacing w:line="440" w:lineRule="exact"/>
        <w:jc w:val="left"/>
        <w:rPr>
          <w:rFonts w:ascii="方正仿宋简体" w:eastAsia="方正仿宋简体" w:hAnsi="方正仿宋简体" w:cs="方正仿宋简体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发行版本：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E </w:t>
      </w:r>
      <w:r>
        <w:rPr>
          <w:rFonts w:ascii="方正仿宋简体" w:eastAsia="方正仿宋简体" w:hAnsi="方正仿宋简体" w:cs="方正仿宋简体" w:hint="eastAsia"/>
          <w:color w:val="000000"/>
          <w:sz w:val="28"/>
          <w:szCs w:val="28"/>
        </w:rPr>
        <w:t xml:space="preserve">                                    页    码：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1/3</w:t>
      </w:r>
    </w:p>
    <w:p w:rsidR="0073253F" w:rsidRDefault="00403AF9">
      <w:pPr>
        <w:spacing w:line="520" w:lineRule="exact"/>
        <w:ind w:rightChars="655" w:right="1375"/>
        <w:rPr>
          <w:rFonts w:ascii="方正仿宋简体" w:eastAsia="方正仿宋简体" w:hAnsi="方正仿宋简体" w:cs="方正仿宋简体"/>
          <w:bCs/>
          <w:color w:val="000000"/>
          <w:sz w:val="32"/>
          <w:szCs w:val="32"/>
        </w:rPr>
      </w:pPr>
      <w:r>
        <w:rPr>
          <w:rFonts w:ascii="方正仿宋简体" w:eastAsia="方正仿宋简体" w:hAnsi="方正仿宋简体" w:cs="方正仿宋简体"/>
          <w:bCs/>
          <w:color w:val="000000"/>
          <w:sz w:val="32"/>
          <w:szCs w:val="32"/>
        </w:rPr>
        <w:pict>
          <v:line id="_x0000_s1026" style="position:absolute;left:0;text-align:left;flip:x;z-index:251659264" from="-5.25pt,10.9pt" to="426.75pt,10.9pt" o:gfxdata="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NIlNzXAAAACQEAAA8AAAAAAAAA&#10;AQAgAAAAIgAAAGRycy9kb3ducmV2LnhtbFBLAQIUABQAAAAIAIdO4kA3vHsAEgIAABsEAAAOAAAA&#10;AAAAAAEAIAAAACYBAABkcnMvZTJvRG9jLnhtbFBLBQYAAAAABgAGAFkBAACqBQAAAAA=&#10;">
            <v:stroke joinstyle="miter"/>
          </v:line>
        </w:pict>
      </w:r>
    </w:p>
    <w:p w:rsidR="0073253F" w:rsidRDefault="00AB110E">
      <w:pPr>
        <w:spacing w:line="520" w:lineRule="exact"/>
        <w:ind w:rightChars="655" w:right="1375"/>
        <w:rPr>
          <w:rFonts w:ascii="黑体" w:eastAsia="黑体"/>
          <w:bCs/>
          <w:sz w:val="28"/>
        </w:rPr>
      </w:pPr>
      <w:r>
        <w:rPr>
          <w:rFonts w:ascii="黑体" w:eastAsia="黑体" w:hint="eastAsia"/>
          <w:bCs/>
          <w:sz w:val="28"/>
        </w:rPr>
        <w:t>1  主题内容和适用范围</w:t>
      </w:r>
    </w:p>
    <w:p w:rsidR="0073253F" w:rsidRDefault="00AB110E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本规程规定了数控测井教学系统操作、检查维</w:t>
      </w:r>
      <w:bookmarkStart w:id="0" w:name="_GoBack"/>
      <w:bookmarkEnd w:id="0"/>
      <w:r>
        <w:rPr>
          <w:rFonts w:ascii="仿宋_GB2312" w:eastAsia="仿宋_GB2312" w:hint="eastAsia"/>
          <w:sz w:val="28"/>
        </w:rPr>
        <w:t>护的内容和要求。</w:t>
      </w:r>
    </w:p>
    <w:p w:rsidR="0073253F" w:rsidRDefault="00AB110E">
      <w:pPr>
        <w:spacing w:line="520" w:lineRule="exact"/>
        <w:ind w:firstLineChars="200" w:firstLine="5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8"/>
        </w:rPr>
        <w:t>本规程适用于</w:t>
      </w:r>
      <w:r>
        <w:rPr>
          <w:rFonts w:ascii="仿宋_GB2312" w:eastAsia="仿宋_GB2312" w:hint="eastAsia"/>
          <w:sz w:val="28"/>
          <w:szCs w:val="28"/>
        </w:rPr>
        <w:t>数控测井教学系统操作</w:t>
      </w:r>
      <w:r>
        <w:rPr>
          <w:rFonts w:ascii="仿宋_GB2312" w:eastAsia="仿宋_GB2312" w:hint="eastAsia"/>
          <w:sz w:val="28"/>
        </w:rPr>
        <w:t>岗位。</w:t>
      </w:r>
    </w:p>
    <w:p w:rsidR="0073253F" w:rsidRDefault="00AB110E">
      <w:pPr>
        <w:spacing w:line="520" w:lineRule="exact"/>
        <w:ind w:rightChars="655" w:right="1375"/>
        <w:rPr>
          <w:rFonts w:ascii="黑体" w:eastAsia="黑体"/>
          <w:bCs/>
          <w:sz w:val="28"/>
        </w:rPr>
      </w:pPr>
      <w:r>
        <w:rPr>
          <w:rFonts w:ascii="黑体" w:eastAsia="黑体" w:hint="eastAsia"/>
          <w:bCs/>
          <w:sz w:val="28"/>
        </w:rPr>
        <w:t>2  HSE风险提示</w:t>
      </w:r>
    </w:p>
    <w:p w:rsidR="0073253F" w:rsidRDefault="00AB110E">
      <w:pPr>
        <w:spacing w:line="520" w:lineRule="exact"/>
        <w:ind w:rightChars="-42" w:right="-88" w:firstLineChars="150"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2.1  </w:t>
      </w:r>
      <w:r>
        <w:rPr>
          <w:rFonts w:eastAsia="仿宋_GB2312" w:hint="eastAsia"/>
          <w:sz w:val="28"/>
          <w:szCs w:val="28"/>
        </w:rPr>
        <w:t>可能发生设备损坏、触电、物体打击伤人风险。</w:t>
      </w:r>
    </w:p>
    <w:p w:rsidR="0073253F" w:rsidRDefault="00AB110E">
      <w:pPr>
        <w:spacing w:line="520" w:lineRule="exact"/>
        <w:ind w:rightChars="655" w:right="1375"/>
        <w:rPr>
          <w:rFonts w:ascii="黑体" w:eastAsia="黑体"/>
          <w:bCs/>
          <w:sz w:val="28"/>
        </w:rPr>
      </w:pPr>
      <w:r>
        <w:rPr>
          <w:rFonts w:ascii="黑体" w:eastAsia="黑体" w:hint="eastAsia"/>
          <w:bCs/>
          <w:sz w:val="28"/>
        </w:rPr>
        <w:t>3  内容及要求</w:t>
      </w:r>
    </w:p>
    <w:p w:rsidR="0073253F" w:rsidRDefault="00AB110E">
      <w:pPr>
        <w:pStyle w:val="a4"/>
        <w:spacing w:line="520" w:lineRule="exact"/>
        <w:ind w:leftChars="0" w:left="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3.1  </w:t>
      </w:r>
      <w:r>
        <w:rPr>
          <w:rFonts w:eastAsia="仿宋_GB2312" w:hint="eastAsia"/>
          <w:sz w:val="28"/>
          <w:szCs w:val="28"/>
        </w:rPr>
        <w:t>启动</w:t>
      </w:r>
    </w:p>
    <w:p w:rsidR="0073253F" w:rsidRDefault="00AB110E">
      <w:pPr>
        <w:spacing w:line="52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3.1.1  </w:t>
      </w:r>
      <w:r>
        <w:rPr>
          <w:rFonts w:eastAsia="仿宋_GB2312" w:hint="eastAsia"/>
          <w:sz w:val="28"/>
          <w:szCs w:val="28"/>
        </w:rPr>
        <w:t>启动前的准备工作</w:t>
      </w:r>
    </w:p>
    <w:p w:rsidR="0073253F" w:rsidRDefault="00AB110E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穿好工作服，戴好劳保手套。</w:t>
      </w:r>
    </w:p>
    <w:p w:rsidR="0073253F" w:rsidRDefault="00AB110E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对数控测井教学系统各部位进行检查。</w:t>
      </w:r>
    </w:p>
    <w:p w:rsidR="0073253F" w:rsidRDefault="00AB110E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）抬放仪器时，应轻拿轻放，以免损坏仪器内的电子线路。</w:t>
      </w:r>
    </w:p>
    <w:p w:rsidR="0073253F" w:rsidRDefault="00AB110E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）检查仪器串的连接，公接头和母接头插针应一一对应，即</w:t>
      </w:r>
      <w:r>
        <w:rPr>
          <w:rFonts w:eastAsia="仿宋_GB2312" w:hint="eastAsia"/>
          <w:sz w:val="28"/>
          <w:szCs w:val="28"/>
        </w:rPr>
        <w:t>1-1,2-2,3-3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……</w:t>
      </w:r>
      <w:r>
        <w:rPr>
          <w:rFonts w:eastAsia="仿宋_GB2312" w:hint="eastAsia"/>
          <w:sz w:val="28"/>
          <w:szCs w:val="28"/>
        </w:rPr>
        <w:t>.,28-28</w:t>
      </w:r>
      <w:r>
        <w:rPr>
          <w:rFonts w:eastAsia="仿宋_GB2312" w:hint="eastAsia"/>
          <w:sz w:val="28"/>
          <w:szCs w:val="28"/>
        </w:rPr>
        <w:t>。</w:t>
      </w:r>
    </w:p>
    <w:p w:rsidR="0073253F" w:rsidRDefault="00AB110E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）检查各仪器连线、地面电极线连接、张力计线，磁记号线与地面面板的插孔一一对应。</w:t>
      </w:r>
    </w:p>
    <w:p w:rsidR="0073253F" w:rsidRDefault="00AB110E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）检查供电系统，打开电源开关后，计算机、打印机、示波器、</w:t>
      </w:r>
      <w:r>
        <w:rPr>
          <w:rFonts w:eastAsia="仿宋_GB2312" w:hint="eastAsia"/>
          <w:sz w:val="28"/>
          <w:szCs w:val="28"/>
        </w:rPr>
        <w:t>UPS</w:t>
      </w:r>
      <w:r>
        <w:rPr>
          <w:rFonts w:eastAsia="仿宋_GB2312" w:hint="eastAsia"/>
          <w:sz w:val="28"/>
          <w:szCs w:val="28"/>
        </w:rPr>
        <w:t>、地面面板等各个指示灯亮。</w:t>
      </w:r>
    </w:p>
    <w:p w:rsidR="0073253F" w:rsidRDefault="00AB110E">
      <w:pPr>
        <w:spacing w:line="52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3.1.2  </w:t>
      </w:r>
      <w:r>
        <w:rPr>
          <w:rFonts w:eastAsia="仿宋_GB2312" w:hint="eastAsia"/>
          <w:sz w:val="28"/>
          <w:szCs w:val="28"/>
        </w:rPr>
        <w:t>启动操作与正常运转</w:t>
      </w:r>
    </w:p>
    <w:p w:rsidR="0073253F" w:rsidRDefault="00AB110E">
      <w:pPr>
        <w:spacing w:line="520" w:lineRule="exact"/>
        <w:ind w:leftChars="267" w:left="1132" w:hangingChars="204" w:hanging="571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启动后要检查UPS输出电压为180V，，确认正常后方可使用。</w:t>
      </w:r>
    </w:p>
    <w:p w:rsidR="0073253F" w:rsidRDefault="00AB110E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2</w:t>
      </w:r>
      <w:r>
        <w:rPr>
          <w:rFonts w:eastAsia="仿宋_GB2312" w:hint="eastAsia"/>
          <w:sz w:val="28"/>
          <w:szCs w:val="28"/>
        </w:rPr>
        <w:t>）先开主机，后开前端机。</w:t>
      </w:r>
    </w:p>
    <w:p w:rsidR="0073253F" w:rsidRDefault="00AB110E">
      <w:pPr>
        <w:spacing w:line="520" w:lineRule="exact"/>
        <w:ind w:leftChars="269" w:left="565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）启动测井应用程序，开始编辑图头、仪器刻度、测井、回放曲线等操作。</w:t>
      </w:r>
    </w:p>
    <w:p w:rsidR="0073253F" w:rsidRDefault="00AB110E">
      <w:pPr>
        <w:pStyle w:val="a4"/>
        <w:spacing w:line="520" w:lineRule="exact"/>
        <w:ind w:leftChars="0" w:left="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3.2    </w:t>
      </w:r>
      <w:r>
        <w:rPr>
          <w:rFonts w:eastAsia="仿宋_GB2312" w:hint="eastAsia"/>
          <w:sz w:val="28"/>
          <w:szCs w:val="28"/>
        </w:rPr>
        <w:t>停止</w:t>
      </w:r>
    </w:p>
    <w:p w:rsidR="0073253F" w:rsidRDefault="00AB110E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3.2.1  </w:t>
      </w:r>
      <w:r>
        <w:rPr>
          <w:rFonts w:eastAsia="仿宋_GB2312" w:hint="eastAsia"/>
          <w:sz w:val="28"/>
          <w:szCs w:val="28"/>
        </w:rPr>
        <w:t>停止前检查设备运行是否良好，测量曲线、数值显示是否正常。</w:t>
      </w:r>
    </w:p>
    <w:p w:rsidR="0073253F" w:rsidRDefault="00AB110E">
      <w:pPr>
        <w:ind w:left="708" w:hangingChars="253" w:hanging="708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3.2.2  </w:t>
      </w:r>
      <w:r>
        <w:rPr>
          <w:rFonts w:eastAsia="仿宋_GB2312" w:hint="eastAsia"/>
          <w:sz w:val="28"/>
          <w:szCs w:val="28"/>
        </w:rPr>
        <w:t>停止操作与停止后检查：先退出应用程序，关闭前端机，后关闭主机，检查</w:t>
      </w:r>
      <w:r>
        <w:rPr>
          <w:rFonts w:eastAsia="仿宋_GB2312" w:hint="eastAsia"/>
          <w:sz w:val="28"/>
          <w:szCs w:val="28"/>
        </w:rPr>
        <w:t xml:space="preserve">UPS </w:t>
      </w:r>
      <w:r>
        <w:rPr>
          <w:rFonts w:eastAsia="仿宋_GB2312" w:hint="eastAsia"/>
          <w:sz w:val="28"/>
          <w:szCs w:val="28"/>
        </w:rPr>
        <w:t>输出是否正常，最后切断电源。</w:t>
      </w:r>
      <w:r>
        <w:rPr>
          <w:rFonts w:ascii="仿宋_GB2312" w:eastAsia="仿宋_GB2312" w:hint="eastAsia"/>
          <w:sz w:val="28"/>
          <w:szCs w:val="28"/>
        </w:rPr>
        <w:t>使用完要将数控测井教学系统电源切断，将数控测井教学系统及场地清理干净。</w:t>
      </w:r>
    </w:p>
    <w:p w:rsidR="0073253F" w:rsidRDefault="00AB110E">
      <w:pPr>
        <w:spacing w:line="520" w:lineRule="exact"/>
        <w:ind w:left="708" w:hangingChars="253" w:hanging="708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3.2.3  </w:t>
      </w:r>
      <w:r>
        <w:rPr>
          <w:rFonts w:eastAsia="仿宋_GB2312" w:hint="eastAsia"/>
          <w:sz w:val="28"/>
          <w:szCs w:val="28"/>
        </w:rPr>
        <w:t>紧急停止操作：如遇设备出现故障、漏电等紧急情况，及时切断电源。</w:t>
      </w:r>
    </w:p>
    <w:p w:rsidR="0073253F" w:rsidRDefault="00AB110E">
      <w:pPr>
        <w:spacing w:line="520" w:lineRule="exact"/>
        <w:ind w:rightChars="-42" w:right="-88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4  其他要求</w:t>
      </w:r>
    </w:p>
    <w:p w:rsidR="0073253F" w:rsidRDefault="00AB110E" w:rsidP="0016739E">
      <w:pPr>
        <w:spacing w:line="520" w:lineRule="exact"/>
        <w:ind w:rightChars="42" w:right="88" w:firstLineChars="202" w:firstLine="566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每月进行一次日常检查和保养。</w:t>
      </w:r>
    </w:p>
    <w:p w:rsidR="0073253F" w:rsidRDefault="00AB110E">
      <w:pPr>
        <w:spacing w:line="520" w:lineRule="exact"/>
        <w:ind w:left="848" w:rightChars="42" w:right="88" w:hangingChars="303" w:hanging="848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4.1</w:t>
      </w:r>
      <w:r>
        <w:rPr>
          <w:rFonts w:eastAsia="仿宋_GB2312" w:hint="eastAsia"/>
          <w:sz w:val="28"/>
        </w:rPr>
        <w:t>日常检查</w:t>
      </w:r>
    </w:p>
    <w:p w:rsidR="0073253F" w:rsidRDefault="00AB110E" w:rsidP="0016739E">
      <w:pPr>
        <w:spacing w:line="520" w:lineRule="exact"/>
        <w:ind w:leftChars="270" w:left="993" w:rightChars="42" w:right="88" w:hangingChars="152" w:hanging="426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</w:rPr>
        <w:t>4.1.1</w:t>
      </w:r>
      <w:r>
        <w:rPr>
          <w:rFonts w:ascii="仿宋_GB2312" w:eastAsia="仿宋_GB2312" w:hint="eastAsia"/>
          <w:sz w:val="28"/>
          <w:szCs w:val="28"/>
        </w:rPr>
        <w:t>地面系统初始化检测：主要进行地面系统的主机操作系统，网络连接的检测</w:t>
      </w:r>
    </w:p>
    <w:p w:rsidR="0073253F" w:rsidRDefault="00AB110E" w:rsidP="0016739E">
      <w:pPr>
        <w:spacing w:line="520" w:lineRule="exact"/>
        <w:ind w:leftChars="270" w:left="993" w:rightChars="42" w:right="88" w:hangingChars="152" w:hanging="426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</w:rPr>
        <w:t>4.1.2</w:t>
      </w:r>
      <w:r>
        <w:rPr>
          <w:rFonts w:ascii="仿宋_GB2312" w:eastAsia="仿宋_GB2312" w:hint="eastAsia"/>
          <w:sz w:val="28"/>
          <w:szCs w:val="28"/>
        </w:rPr>
        <w:t>接线控制箱体和井下电源箱体检测：主要是检测串口通讯是否工作正常。</w:t>
      </w:r>
    </w:p>
    <w:p w:rsidR="0073253F" w:rsidRDefault="00AB110E" w:rsidP="00B408E3">
      <w:pPr>
        <w:adjustRightInd w:val="0"/>
        <w:snapToGrid w:val="0"/>
        <w:spacing w:beforeLines="50" w:line="360" w:lineRule="auto"/>
        <w:ind w:leftChars="270" w:left="993" w:hangingChars="152" w:hanging="426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</w:rPr>
        <w:t>4.1.3</w:t>
      </w:r>
      <w:r>
        <w:rPr>
          <w:rFonts w:ascii="仿宋_GB2312" w:eastAsia="仿宋_GB2312" w:hint="eastAsia"/>
          <w:sz w:val="28"/>
          <w:szCs w:val="28"/>
        </w:rPr>
        <w:t xml:space="preserve"> 信号采集箱体检测：主要进行地面系统信号采集箱体的功能检测，包括100k解码，声波高速模拟信号，深度信号，</w:t>
      </w:r>
      <w:r>
        <w:rPr>
          <w:rFonts w:ascii="仿宋_GB2312" w:eastAsia="仿宋_GB2312"/>
          <w:sz w:val="28"/>
          <w:szCs w:val="28"/>
        </w:rPr>
        <w:t>直流模拟信号（自然电位，电缆张力和磁记号</w:t>
      </w:r>
      <w:r>
        <w:rPr>
          <w:rFonts w:ascii="仿宋_GB2312" w:eastAsia="仿宋_GB2312" w:hint="eastAsia"/>
          <w:sz w:val="28"/>
          <w:szCs w:val="28"/>
        </w:rPr>
        <w:t>）的采集。</w:t>
      </w:r>
    </w:p>
    <w:p w:rsidR="0073253F" w:rsidRDefault="00AB110E" w:rsidP="0016739E">
      <w:pPr>
        <w:spacing w:line="520" w:lineRule="exact"/>
        <w:ind w:leftChars="270" w:left="993" w:rightChars="42" w:right="88" w:hangingChars="152" w:hanging="426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</w:rPr>
        <w:t>4.1.4</w:t>
      </w:r>
      <w:r>
        <w:rPr>
          <w:rFonts w:ascii="仿宋_GB2312" w:eastAsia="仿宋_GB2312" w:hint="eastAsia"/>
          <w:sz w:val="28"/>
          <w:szCs w:val="28"/>
        </w:rPr>
        <w:t>仪器连通性的检查。在仪器进行通电检查前，要用万用表对仪器进行一般性的检查，包括连通性检查，对地绝缘检查</w:t>
      </w:r>
      <w:r>
        <w:rPr>
          <w:rFonts w:ascii="宋体" w:hAnsi="宋体" w:hint="eastAsia"/>
          <w:sz w:val="24"/>
        </w:rPr>
        <w:t>。</w:t>
      </w:r>
    </w:p>
    <w:p w:rsidR="0073253F" w:rsidRDefault="00AB110E" w:rsidP="0016739E">
      <w:pPr>
        <w:spacing w:line="520" w:lineRule="exact"/>
        <w:ind w:leftChars="270" w:left="993" w:rightChars="42" w:right="88" w:hangingChars="152" w:hanging="426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</w:rPr>
        <w:t>4.1.5</w:t>
      </w:r>
      <w:r>
        <w:rPr>
          <w:rFonts w:ascii="仿宋_GB2312" w:eastAsia="仿宋_GB2312" w:hint="eastAsia"/>
          <w:sz w:val="28"/>
          <w:szCs w:val="28"/>
        </w:rPr>
        <w:t>仪器通电检查。缓慢给仪器供电，同时检查仪器供电电流是否达到1.5A。</w:t>
      </w:r>
    </w:p>
    <w:p w:rsidR="0073253F" w:rsidRDefault="00AB110E">
      <w:pPr>
        <w:spacing w:line="520" w:lineRule="exact"/>
        <w:ind w:left="848" w:rightChars="42" w:right="88" w:hangingChars="303" w:hanging="848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lastRenderedPageBreak/>
        <w:t xml:space="preserve">4.2  </w:t>
      </w:r>
      <w:r>
        <w:rPr>
          <w:rFonts w:eastAsia="仿宋_GB2312" w:hint="eastAsia"/>
          <w:sz w:val="28"/>
        </w:rPr>
        <w:t>保养</w:t>
      </w:r>
    </w:p>
    <w:p w:rsidR="0073253F" w:rsidRDefault="00AB110E" w:rsidP="0016739E">
      <w:pPr>
        <w:spacing w:line="520" w:lineRule="exact"/>
        <w:ind w:leftChars="270" w:left="1130" w:rightChars="42" w:right="88" w:hangingChars="201" w:hanging="563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</w:rPr>
        <w:t>4.2.1</w:t>
      </w:r>
      <w:r>
        <w:rPr>
          <w:rFonts w:ascii="仿宋_GB2312" w:eastAsia="仿宋_GB2312" w:hint="eastAsia"/>
          <w:sz w:val="28"/>
          <w:szCs w:val="28"/>
        </w:rPr>
        <w:t>定期对仪器的连接丝扣保养，在密封部位涂上高温硅脂，丝扣部位涂上高温丝扣油，将仪器的护丝和护帽装到仪器的相应部位。</w:t>
      </w:r>
    </w:p>
    <w:p w:rsidR="0073253F" w:rsidRDefault="00AB110E" w:rsidP="0016739E">
      <w:pPr>
        <w:spacing w:line="520" w:lineRule="exact"/>
        <w:ind w:leftChars="270" w:left="1130" w:rightChars="42" w:right="88" w:hangingChars="201" w:hanging="563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</w:rPr>
        <w:t>4.2.2</w:t>
      </w:r>
      <w:r>
        <w:rPr>
          <w:rFonts w:ascii="仿宋_GB2312" w:eastAsia="仿宋_GB2312" w:hint="eastAsia"/>
          <w:sz w:val="28"/>
          <w:szCs w:val="28"/>
        </w:rPr>
        <w:t>定期对仪器的"O"圈进行检查。</w:t>
      </w:r>
    </w:p>
    <w:p w:rsidR="0073253F" w:rsidRDefault="00AB110E" w:rsidP="0016739E">
      <w:pPr>
        <w:spacing w:line="520" w:lineRule="exact"/>
        <w:ind w:leftChars="270" w:left="1130" w:rightChars="42" w:right="88" w:hangingChars="201" w:hanging="563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</w:rPr>
        <w:t xml:space="preserve">4.2.3 </w:t>
      </w:r>
      <w:r>
        <w:rPr>
          <w:rFonts w:eastAsia="仿宋_GB2312" w:hint="eastAsia"/>
          <w:sz w:val="28"/>
        </w:rPr>
        <w:t>定期检查仪器中的元器件是否松动。</w:t>
      </w:r>
    </w:p>
    <w:p w:rsidR="0073253F" w:rsidRDefault="00AB110E" w:rsidP="0016739E">
      <w:pPr>
        <w:ind w:leftChars="270" w:left="1130" w:hangingChars="201" w:hanging="563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</w:rPr>
        <w:t xml:space="preserve">4.2.4 </w:t>
      </w:r>
      <w:r>
        <w:rPr>
          <w:rFonts w:ascii="仿宋_GB2312" w:eastAsia="仿宋_GB2312" w:hint="eastAsia"/>
          <w:sz w:val="28"/>
          <w:szCs w:val="28"/>
        </w:rPr>
        <w:t>保持仪器中间插头座的清洁及干燥，防止高压打火。</w:t>
      </w:r>
    </w:p>
    <w:p w:rsidR="0073253F" w:rsidRDefault="00AB110E">
      <w:pPr>
        <w:ind w:left="1128" w:hangingChars="403" w:hanging="1128"/>
      </w:pPr>
      <w:r>
        <w:rPr>
          <w:rFonts w:ascii="仿宋_GB2312" w:eastAsia="仿宋_GB2312" w:hint="eastAsia"/>
          <w:sz w:val="28"/>
          <w:szCs w:val="28"/>
        </w:rPr>
        <w:t xml:space="preserve">4.3  使用完，及时填写《设备运行记录》。 </w:t>
      </w:r>
    </w:p>
    <w:sectPr w:rsidR="0073253F" w:rsidSect="0073253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7D8" w:rsidRDefault="007477D8" w:rsidP="0016739E">
      <w:r>
        <w:separator/>
      </w:r>
    </w:p>
  </w:endnote>
  <w:endnote w:type="continuationSeparator" w:id="1">
    <w:p w:rsidR="007477D8" w:rsidRDefault="007477D8" w:rsidP="00167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8E3" w:rsidRDefault="00B408E3" w:rsidP="00B408E3">
    <w:pPr>
      <w:pStyle w:val="a6"/>
      <w:jc w:val="right"/>
    </w:pPr>
    <w: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B408E3" w:rsidRDefault="00B408E3" w:rsidP="00B408E3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7D8" w:rsidRDefault="007477D8" w:rsidP="0016739E">
      <w:r>
        <w:separator/>
      </w:r>
    </w:p>
  </w:footnote>
  <w:footnote w:type="continuationSeparator" w:id="1">
    <w:p w:rsidR="007477D8" w:rsidRDefault="007477D8" w:rsidP="001673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YzOWNiODFmOGIxMTg4MWQyNTZlMmYwNGU3ZDFmNTQifQ=="/>
  </w:docVars>
  <w:rsids>
    <w:rsidRoot w:val="165B1FF0"/>
    <w:rsid w:val="000D7B38"/>
    <w:rsid w:val="0016739E"/>
    <w:rsid w:val="001C631A"/>
    <w:rsid w:val="002B24C7"/>
    <w:rsid w:val="00317F68"/>
    <w:rsid w:val="00372B78"/>
    <w:rsid w:val="00403AF9"/>
    <w:rsid w:val="00444383"/>
    <w:rsid w:val="00490475"/>
    <w:rsid w:val="00544855"/>
    <w:rsid w:val="00596B3A"/>
    <w:rsid w:val="006C258C"/>
    <w:rsid w:val="007272AD"/>
    <w:rsid w:val="0073253F"/>
    <w:rsid w:val="007477D8"/>
    <w:rsid w:val="00A01F22"/>
    <w:rsid w:val="00AB110E"/>
    <w:rsid w:val="00B408E3"/>
    <w:rsid w:val="00C077A2"/>
    <w:rsid w:val="00CD6CC2"/>
    <w:rsid w:val="00DE05B0"/>
    <w:rsid w:val="00F23E9E"/>
    <w:rsid w:val="165B1FF0"/>
    <w:rsid w:val="570D7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5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253F"/>
    <w:pPr>
      <w:spacing w:after="120"/>
    </w:pPr>
  </w:style>
  <w:style w:type="paragraph" w:styleId="a4">
    <w:name w:val="Date"/>
    <w:basedOn w:val="a"/>
    <w:next w:val="a"/>
    <w:rsid w:val="0073253F"/>
    <w:pPr>
      <w:ind w:leftChars="2500" w:left="100"/>
    </w:pPr>
  </w:style>
  <w:style w:type="paragraph" w:styleId="a5">
    <w:name w:val="header"/>
    <w:basedOn w:val="a"/>
    <w:link w:val="Char"/>
    <w:rsid w:val="00167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6739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167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6739E"/>
    <w:rPr>
      <w:kern w:val="2"/>
      <w:sz w:val="18"/>
      <w:szCs w:val="18"/>
    </w:rPr>
  </w:style>
  <w:style w:type="paragraph" w:styleId="a7">
    <w:name w:val="Balloon Text"/>
    <w:basedOn w:val="a"/>
    <w:link w:val="Char1"/>
    <w:rsid w:val="00B408E3"/>
    <w:rPr>
      <w:sz w:val="18"/>
      <w:szCs w:val="18"/>
    </w:rPr>
  </w:style>
  <w:style w:type="character" w:customStyle="1" w:styleId="Char1">
    <w:name w:val="批注框文本 Char"/>
    <w:basedOn w:val="a0"/>
    <w:link w:val="a7"/>
    <w:rsid w:val="00B408E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12</cp:revision>
  <dcterms:created xsi:type="dcterms:W3CDTF">2022-04-13T07:52:00Z</dcterms:created>
  <dcterms:modified xsi:type="dcterms:W3CDTF">2022-08-31T06:45:00Z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DD3563CEA07447C9AF406C95F9DF7FAA</vt:lpwstr>
  </property>
</Properties>
</file>