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b/>
          <w:bCs/>
          <w:color w:val="FF0000"/>
          <w:sz w:val="52"/>
          <w:szCs w:val="48"/>
        </w:rPr>
        <w:t>天津石油职业技术学院操作规程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center"/>
        <w:textAlignment w:val="auto"/>
        <w:rPr>
          <w:rFonts w:hint="eastAsia" w:ascii="方正仿宋简体" w:hAnsi="方正仿宋简体" w:eastAsia="方正仿宋简体" w:cs="方正仿宋简体"/>
          <w:b/>
          <w:bCs/>
          <w:sz w:val="28"/>
          <w:szCs w:val="28"/>
        </w:rPr>
      </w:pPr>
      <w:bookmarkStart w:id="0" w:name="_GoBack"/>
      <w:r>
        <w:rPr>
          <w:rFonts w:hint="eastAsia" w:ascii="方正仿宋简体" w:hAnsi="方正仿宋简体" w:eastAsia="方正仿宋简体" w:cs="方正仿宋简体"/>
          <w:b/>
          <w:bCs/>
          <w:sz w:val="28"/>
          <w:szCs w:val="28"/>
        </w:rPr>
        <w:t>水准仪操作规程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文件编码：GC/HBYT 39-0623-2022                    修订次数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val="en-US" w:eastAsia="zh-CN"/>
        </w:rPr>
        <w:t>: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left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eastAsia="zh-CN"/>
        </w:rPr>
      </w:pPr>
      <w:r>
        <w:rPr>
          <w:sz w:val="28"/>
        </w:rPr>
        <w:pict>
          <v:line id="_x0000_s2051" o:spid="_x0000_s2051" o:spt="20" style="position:absolute;left:0pt;flip:y;margin-left:0.3pt;margin-top:25.3pt;height:1.5pt;width:419.25pt;z-index:251661312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 xml:space="preserve">发行版本：E                                      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页码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eastAsia="zh-CN"/>
        </w:rPr>
        <w:t>：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1/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 xml:space="preserve">1 主题内容和适用范围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本规程适用于自动安平水准仪内容和要求。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2 HSE风险提示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搬运仪器上下楼摔伤；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仪器操作或搬站过程中，三脚架架腿不牢扎伤脚；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操作仪器过程中，占用道路产生交通事故；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3 内容及要求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以自动安平水准仪为例，其水准测量基本操作步骤包括：水准仪的安置、水准仪整平、瞄准水准尺、读数。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（一） 水准仪安置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 xml:space="preserve"> 打开三脚架并使高度适中，用目估的方法使架头大致水平，稳固地架设在地面上。然后打开仪器箱取出仪器，用连接螺旋将水准仪固连在三脚架头上。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（二）、水准仪整平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整平是利用圆水准器使气泡居中，并使仪器竖轴铅垂，从而使视准轴水平。如图1（a）所示，气泡没有居中而位于a处。先按图上箭头所指方向相对转动脚螺旋①和②，使气泡移到b的位置，如图1（b），再转动脚螺旋③，使气泡居于水准器中心位置。注意：整平时气泡移动的方向与左手大拇指转动的方向一致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 xml:space="preserve">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 xml:space="preserve">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228600</wp:posOffset>
            </wp:positionV>
            <wp:extent cx="2781300" cy="1828800"/>
            <wp:effectExtent l="0" t="0" r="0" b="0"/>
            <wp:wrapTopAndBottom/>
            <wp:docPr id="32" name="图片 32" descr="3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3-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 xml:space="preserve"> 图1圆水准气泡居中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 xml:space="preserve"> （三）瞄准水准尺和读数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1486535</wp:posOffset>
            </wp:positionH>
            <wp:positionV relativeFrom="paragraph">
              <wp:posOffset>1522095</wp:posOffset>
            </wp:positionV>
            <wp:extent cx="1752600" cy="1457325"/>
            <wp:effectExtent l="0" t="0" r="0" b="0"/>
            <wp:wrapTopAndBottom/>
            <wp:docPr id="47" name="图片 47" descr="3-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3-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 xml:space="preserve"> 瞄准前，先将望远镜对向明亮的背景，转动目镜对光螺旋，使十字丝清晰。再用望远镜筒上的缺口和准星瞄准水准尺，拧紧制动螺旋。然后从望远镜中观察，若物像不清楚，则转动物镜对光螺旋进行对光，使目标影像清晰。当眼睛在目镜端上下微微移动时，若发现十字丝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pict>
          <v:shape id="_x0000_s2050" o:spid="_x0000_s2050" o:spt="202" type="#_x0000_t202" style="position:absolute;left:0pt;margin-left:145.7pt;margin-top:136.9pt;height:22.8pt;width:78.05pt;z-index:251662336;mso-width-relative:margin;mso-height-relative:margin;mso-height-percent:200;" stroked="f" coordsize="21600,21600">
            <v:path/>
            <v:fill focussize="0,0"/>
            <v:stroke on="f" joinstyle="miter"/>
            <v:imagedata o:title=""/>
            <o:lock v:ext="edit"/>
            <v:textbox style="mso-fit-shape-to-text:t;">
              <w:txbxContent>
                <w:p>
                  <w:r>
                    <w:rPr>
                      <w:rFonts w:hint="eastAsia"/>
                    </w:rPr>
                    <w:t>图2 视差</w:t>
                  </w:r>
                </w:p>
              </w:txbxContent>
            </v:textbox>
          </v:shape>
        </w:pi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目标影像有相对运动（如图2（a）），说明存在视差现象。产生视差的原因是目标成像的平面与十字丝平面不重合。由于视差的存在会影响正确读数，故应加以消除。消除的方法是交替调节目镜和物镜的对光螺旋仔细对光，直到眼睛上下移动，读数不变为止（如图2（b）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 xml:space="preserve"> 此时可用十字丝的中丝在尺上读数。读数时应自小向大进行，先估读出毫米数，然后读出全部读数。如图3所示，读数为0.860m，但习惯上只念0860四位数，而不读小数点，即以毫米为单位。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 xml:space="preserve"> 若使用DS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vertAlign w:val="subscript"/>
        </w:rPr>
        <w:t>3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 xml:space="preserve">水准仪，读数前还需进行精确整平，即通过目镜左方符合气泡观察窗观察气泡影像，右手旋转微倾螺旋，使气泡两端的像吻合。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1717675</wp:posOffset>
            </wp:positionH>
            <wp:positionV relativeFrom="paragraph">
              <wp:posOffset>313690</wp:posOffset>
            </wp:positionV>
            <wp:extent cx="1788795" cy="1672590"/>
            <wp:effectExtent l="0" t="0" r="0" b="0"/>
            <wp:wrapTopAndBottom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8795" cy="167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 xml:space="preserve">                    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center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图3 水准尺读数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自动安平水准仪由于震动、碰撞等外力作用，补偿器可能失灵，甚至损坏。因此，在使用自动安平水准仪前，应对补偿器进行检验，确认补偿器能正常工作。由于补偿器相当于一个重力摆，无论采用何种阻尼装置，重力摆静止需要几秒钟，故照准后过几秒钟读数为好。若补偿装置失灵，则需要维修仪器。自动安平水准仪装置中的金属吊丝很脆弱，使用时应特别注意保护，防止剧烈震动。</w:t>
      </w:r>
    </w:p>
    <w:p>
      <w:pPr>
        <w:spacing w:line="360" w:lineRule="auto"/>
        <w:ind w:left="420" w:leftChars="200"/>
        <w:rPr>
          <w:szCs w:val="2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t>发布日期：</w:t>
    </w:r>
    <w:r>
      <w:rPr>
        <w:rFonts w:hint="eastAsia"/>
      </w:rPr>
      <w:t>2022年8月31日</w:t>
    </w:r>
  </w:p>
  <w:p>
    <w:pPr>
      <w:pStyle w:val="4"/>
      <w:jc w:val="right"/>
    </w:pPr>
    <w:r>
      <w:t>实施日期：</w:t>
    </w:r>
    <w:r>
      <w:rPr>
        <w:rFonts w:hint="eastAsia"/>
      </w:rPr>
      <w:t>2022年8月31日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YzOWNiODFmOGIxMTg4MWQyNTZlMmYwNGU3ZDFmNTQifQ=="/>
  </w:docVars>
  <w:rsids>
    <w:rsidRoot w:val="154E32FB"/>
    <w:rsid w:val="003B57B6"/>
    <w:rsid w:val="00432709"/>
    <w:rsid w:val="004C6199"/>
    <w:rsid w:val="00573B53"/>
    <w:rsid w:val="006F5C1A"/>
    <w:rsid w:val="0097250C"/>
    <w:rsid w:val="009E722A"/>
    <w:rsid w:val="00A53E9F"/>
    <w:rsid w:val="00AA6686"/>
    <w:rsid w:val="00EB228A"/>
    <w:rsid w:val="154E32FB"/>
    <w:rsid w:val="4A54214F"/>
    <w:rsid w:val="4B86503A"/>
    <w:rsid w:val="4C092205"/>
    <w:rsid w:val="4F507CD4"/>
    <w:rsid w:val="500665D6"/>
    <w:rsid w:val="5D86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pPr>
      <w:widowControl w:val="0"/>
    </w:pPr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kern w:val="2"/>
      <w:sz w:val="18"/>
      <w:szCs w:val="18"/>
    </w:rPr>
  </w:style>
  <w:style w:type="character" w:customStyle="1" w:styleId="10">
    <w:name w:val="纯文本 Char"/>
    <w:basedOn w:val="7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1">
    <w:name w:val="批注框文本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987</Words>
  <Characters>1019</Characters>
  <Lines>8</Lines>
  <Paragraphs>2</Paragraphs>
  <TotalTime>4</TotalTime>
  <ScaleCrop>false</ScaleCrop>
  <LinksUpToDate>false</LinksUpToDate>
  <CharactersWithSpaces>1181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2022-04-13T09:18:00Z</dcterms:created>
  <dc:creator>Administrator</dc:creator>
  <cp:lastModifiedBy>11441</cp:lastModifiedBy>
  <dcterms:modified xsi:type="dcterms:W3CDTF">2022-09-02T06:46:17Z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52881CB9174243919A784ED93475A874</vt:lpwstr>
  </property>
</Properties>
</file>