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color w:val="FF0000"/>
        </w:rPr>
      </w:pPr>
      <w:r>
        <w:rPr>
          <w:rFonts w:hint="eastAsia" w:ascii="等线" w:hAnsi="等线" w:eastAsia="等线" w:cs="等线"/>
          <w:color w:val="FF0000"/>
          <w:sz w:val="52"/>
          <w:szCs w:val="52"/>
        </w:rPr>
        <w:t>天津石油职业技术学院操作规程</w:t>
      </w:r>
    </w:p>
    <w:p>
      <w:pPr>
        <w:jc w:val="center"/>
        <w:rPr>
          <w:rFonts w:ascii="等线" w:hAnsi="等线" w:eastAsia="等线" w:cs="等线"/>
          <w:sz w:val="28"/>
          <w:szCs w:val="28"/>
        </w:rPr>
      </w:pPr>
      <w:r>
        <w:rPr>
          <w:rFonts w:hint="eastAsia" w:ascii="等线" w:hAnsi="等线" w:eastAsia="等线" w:cs="等线"/>
          <w:sz w:val="28"/>
          <w:szCs w:val="28"/>
        </w:rPr>
        <w:t>激光水平仪操作规程</w:t>
      </w:r>
    </w:p>
    <w:p>
      <w:pPr>
        <w:rPr>
          <w:rFonts w:ascii="等线" w:hAnsi="等线" w:eastAsia="等线" w:cs="等线"/>
          <w:sz w:val="28"/>
          <w:szCs w:val="28"/>
        </w:rPr>
      </w:pPr>
      <w:r>
        <w:rPr>
          <w:rFonts w:hint="eastAsia" w:ascii="等线" w:hAnsi="等线" w:eastAsia="等线" w:cs="等线"/>
          <w:sz w:val="28"/>
          <w:szCs w:val="28"/>
        </w:rPr>
        <w:t>文件编码：</w:t>
      </w:r>
      <w:r>
        <w:rPr>
          <w:rFonts w:ascii="等线" w:hAnsi="等线" w:eastAsia="等线" w:cs="等线"/>
          <w:sz w:val="28"/>
          <w:szCs w:val="28"/>
        </w:rPr>
        <w:t>GC/HBYT 39-0631-202</w:t>
      </w:r>
      <w:r>
        <w:rPr>
          <w:rFonts w:hint="eastAsia" w:ascii="等线" w:hAnsi="等线" w:eastAsia="等线" w:cs="等线"/>
          <w:sz w:val="28"/>
          <w:szCs w:val="28"/>
        </w:rPr>
        <w:t>2                修订次数：1</w:t>
      </w:r>
    </w:p>
    <w:p>
      <w:pPr>
        <w:rPr>
          <w:rFonts w:ascii="等线" w:hAnsi="等线" w:eastAsia="等线" w:cs="等线"/>
          <w:sz w:val="28"/>
          <w:szCs w:val="28"/>
        </w:rPr>
      </w:pPr>
      <w:r>
        <w:rPr>
          <w:rFonts w:hint="eastAsia" w:ascii="等线" w:hAnsi="等线" w:eastAsia="等线" w:cs="等线"/>
          <w:sz w:val="28"/>
          <w:szCs w:val="28"/>
        </w:rPr>
        <w:t>发行版本：E                                    页    码：1/2</w:t>
      </w:r>
    </w:p>
    <w:p>
      <w:pPr>
        <w:rPr>
          <w:rFonts w:ascii="等线" w:hAnsi="等线" w:eastAsia="等线" w:cs="等线"/>
          <w:sz w:val="28"/>
          <w:szCs w:val="28"/>
        </w:rPr>
      </w:pPr>
      <w:r>
        <w:rPr>
          <w:sz w:val="28"/>
        </w:rPr>
        <w:pict>
          <v:line id="_x0000_s1026" o:spid="_x0000_s1026" o:spt="20" style="position:absolute;left:0pt;margin-left:0.1pt;margin-top:7.55pt;height:0.05pt;width:417pt;z-index:251659264;mso-width-relative:page;mso-height-relative:page;" filled="f" stroked="t" coordsize="21600,21600" o:gfxdata="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EU+mr0gAAAAYBAAAPAAAAAAAAAAEAIAAAACIAAABkcnMvZG93bnJldi54bWxQSwECFAAUAAAA&#10;CACHTuJALMZ8SfQBAAC9AwAADgAAAAAAAAABACAAAAAhAQAAZHJzL2Uyb0RvYy54bWxQSwUGAAAA&#10;AAYABgBZAQAAhwUAAAAA&#10;">
            <v:path arrowok="t"/>
            <v:fill on="f" focussize="0,0"/>
            <v:stroke weight="0.5pt" color="#000000" joinstyle="miter"/>
            <v:imagedata o:title=""/>
            <o:lock v:ext="edit" aspectratio="f"/>
          </v:lin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1   主题内容和适用范围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本规程规定了激光水平仪的操作、使用和维护保养的内容和要求。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本规程适用于院属资源勘查系工程测量技术专业实训操作岗位。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2   HSE风险提示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sz w:val="28"/>
          <w:szCs w:val="28"/>
        </w:rPr>
        <w:t>2.1可能发生仪器碰摔、操作人员被物体击伤等风险。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3   内容及要求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3.1  激光水平仪的操作方法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①可靠安装仪器：先将仪器架设在平整清洁的地面上，。</w:t>
      </w:r>
    </w:p>
    <w:p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kern w:val="2"/>
          <w:sz w:val="28"/>
          <w:szCs w:val="28"/>
          <w:lang w:eastAsia="zh-CN"/>
        </w:rPr>
      </w:pPr>
      <w:r>
        <w:rPr>
          <w:rFonts w:hint="eastAsia" w:ascii="方正仿宋简体" w:hAnsi="方正仿宋简体" w:eastAsia="方正仿宋简体" w:cs="方正仿宋简体"/>
          <w:kern w:val="2"/>
          <w:sz w:val="28"/>
          <w:szCs w:val="28"/>
        </w:rPr>
        <w:t>②整平仪器：旋动仪器三脚架的架腿，使激光水平仪的圆水准气泡居中，此时仪器整平</w:t>
      </w:r>
      <w:r>
        <w:rPr>
          <w:rFonts w:hint="eastAsia" w:ascii="方正仿宋简体" w:hAnsi="方正仿宋简体" w:eastAsia="方正仿宋简体" w:cs="方正仿宋简体"/>
          <w:kern w:val="2"/>
          <w:sz w:val="28"/>
          <w:szCs w:val="28"/>
          <w:lang w:eastAsia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kern w:val="2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kern w:val="2"/>
          <w:sz w:val="28"/>
          <w:szCs w:val="28"/>
        </w:rPr>
        <w:t>③投线：打开仪器开关，使激光水平仪发射出一条水平激光线和若干条垂直线，照射到室内的墙壁上，施工员就可以按照激光线指示的水平线或垂直线来施工。</w:t>
      </w:r>
    </w:p>
    <w:p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kern w:val="2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kern w:val="2"/>
          <w:sz w:val="28"/>
          <w:szCs w:val="28"/>
        </w:rPr>
        <w:t>3.2操作要求</w:t>
      </w:r>
    </w:p>
    <w:p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kern w:val="2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kern w:val="2"/>
          <w:sz w:val="28"/>
          <w:szCs w:val="28"/>
        </w:rPr>
        <w:t>①准备工作：检查仪器电源是否充足，投测激光线之前应先研究现场情况。现场是否安全，是否适合做激光线的投测工作。</w:t>
      </w:r>
    </w:p>
    <w:p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kern w:val="2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kern w:val="2"/>
          <w:sz w:val="28"/>
          <w:szCs w:val="28"/>
        </w:rPr>
        <w:t>②激光水平仪操作：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kern w:val="2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kern w:val="2"/>
          <w:sz w:val="28"/>
          <w:szCs w:val="28"/>
        </w:rPr>
        <w:t>仪器安置稳妥后按开关键开机，激光水平仪打出多束激光线。（2）旋转仪器将激光线对准需要的建筑位置，一方面用于确定水平线位置或垂直线位置，另一方面用于检测施工的质量，墙面是否附合要求。</w:t>
      </w:r>
    </w:p>
    <w:p>
      <w:pPr>
        <w:pStyle w:val="5"/>
        <w:keepNext w:val="0"/>
        <w:keepLines w:val="0"/>
        <w:pageBreakBefore w:val="0"/>
        <w:widowControl w:val="0"/>
        <w:numPr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20" w:lineRule="exact"/>
        <w:ind w:leftChars="0"/>
        <w:jc w:val="both"/>
        <w:textAlignment w:val="auto"/>
        <w:rPr>
          <w:rFonts w:hint="eastAsia" w:ascii="方正仿宋简体" w:hAnsi="方正仿宋简体" w:eastAsia="方正仿宋简体" w:cs="方正仿宋简体"/>
          <w:kern w:val="2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kern w:val="2"/>
          <w:sz w:val="28"/>
          <w:szCs w:val="28"/>
        </w:rPr>
        <w:t>（3）操作完成按开关键关机，将仪器按原来位置装回仪器箱。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4   其他要求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①不要在潮湿环境或直接在雨中使用激光水平仪。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②工作区域安全事项：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(1)保证工作区域整洁并照明条件良好。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(2)禁止在易燃、易爆或有大量灰尘的环境下使用电子设备。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(3)旁观者离开仪器。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③电池使用注意事项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（1）按照说明书要求使用相同型式和尺寸的电池，不要混合使用不同类型的电池(比如：不要混合一起使用碱性电池和可充电电池)。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 (2)当使用可充电电池，请选用电池生产商的充电器。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 (3)正确处理和保存电池。不要将电池暴露在高温和靠近火源的地方。同时，遵守当地法规处理废弃电池。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⑤个人安全注意事项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 (1)请集中注意力，专注于自己的工作。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 (2)使用个人安全防护设备，包括头盔、工鞋和手套。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 (3)保持正确的姿势和注意身体平衡。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 (4)避免空中坠物出现事故。当在楼宇中操作设备时要保持高度警惕，注意其他施工人员的行为影响仪器操作。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⑥激光水平仪以下情况需要进行维修服务：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（1）如果有液体溅入设备或有异物进入设备中；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（2）按照操作程序无法正常操作设备；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（3）如果设备坠落或其它任何情况下损坏了该设备；如果设备性能有了非常明显的改变。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方正仿宋简体" w:hAnsi="方正仿宋简体" w:eastAsia="方正仿宋简体" w:cs="方正仿宋简体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超粗黑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t>发布时间：</w:t>
    </w:r>
    <w:r>
      <w:rPr>
        <w:rFonts w:hint="eastAsia"/>
      </w:rPr>
      <w:t>2022年8月31日</w:t>
    </w:r>
  </w:p>
  <w:p>
    <w:pPr>
      <w:pStyle w:val="3"/>
      <w:jc w:val="right"/>
    </w:pPr>
    <w:r>
      <w:t>实施时间：</w:t>
    </w:r>
    <w:r>
      <w:rPr>
        <w:rFonts w:hint="eastAsia"/>
      </w:rPr>
      <w:t>2022年8月31日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8261A2"/>
    <w:multiLevelType w:val="singleLevel"/>
    <w:tmpl w:val="E38261A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WYzOWNiODFmOGIxMTg4MWQyNTZlMmYwNGU3ZDFmNTQifQ=="/>
  </w:docVars>
  <w:rsids>
    <w:rsidRoot w:val="3C2B6175"/>
    <w:rsid w:val="003F3743"/>
    <w:rsid w:val="005D09E2"/>
    <w:rsid w:val="00CD09D9"/>
    <w:rsid w:val="15E909BB"/>
    <w:rsid w:val="18B95E27"/>
    <w:rsid w:val="1CC3102C"/>
    <w:rsid w:val="1F4710D5"/>
    <w:rsid w:val="25EA625C"/>
    <w:rsid w:val="2B7F6173"/>
    <w:rsid w:val="338C6784"/>
    <w:rsid w:val="36A02CA0"/>
    <w:rsid w:val="3C2B6175"/>
    <w:rsid w:val="479508AF"/>
    <w:rsid w:val="621A356C"/>
    <w:rsid w:val="6A446455"/>
    <w:rsid w:val="7CA17C67"/>
    <w:rsid w:val="7FD14B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页眉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8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批注框文本 Char"/>
    <w:basedOn w:val="8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918</Words>
  <Characters>963</Characters>
  <Lines>7</Lines>
  <Paragraphs>2</Paragraphs>
  <TotalTime>16</TotalTime>
  <ScaleCrop>false</ScaleCrop>
  <LinksUpToDate>false</LinksUpToDate>
  <CharactersWithSpaces>1044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2022-04-06T02:43:00Z</dcterms:created>
  <dc:creator>DELL</dc:creator>
  <cp:lastModifiedBy>11441</cp:lastModifiedBy>
  <dcterms:modified xsi:type="dcterms:W3CDTF">2022-09-02T00:57:24Z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8FC075F238454C6384085A064C25063F</vt:lpwstr>
  </property>
</Properties>
</file>